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E269" w14:textId="3A8086D6" w:rsidR="00F80CDE" w:rsidRPr="00F80CDE" w:rsidRDefault="00263F8F" w:rsidP="002B47E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="00F80CDE" w:rsidRPr="00F80CDE">
        <w:rPr>
          <w:rFonts w:asciiTheme="minorHAnsi" w:hAnsiTheme="minorHAnsi"/>
          <w:b/>
          <w:bCs/>
          <w:color w:val="auto"/>
        </w:rPr>
        <w:t>Załącznik nr 10</w:t>
      </w:r>
    </w:p>
    <w:p w14:paraId="29624868" w14:textId="77777777" w:rsidR="00F80CDE" w:rsidRDefault="00F80CDE" w:rsidP="002B47E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75636EA1" w14:textId="77777777" w:rsidR="00263F8F" w:rsidRPr="00263F8F" w:rsidRDefault="00263F8F" w:rsidP="002B47E4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D1E05C8" w14:textId="77777777" w:rsidR="002B47E4" w:rsidRPr="0006155A" w:rsidRDefault="002B47E4" w:rsidP="002B47E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6155A">
        <w:rPr>
          <w:rFonts w:asciiTheme="minorHAnsi" w:hAnsiTheme="minorHAnsi"/>
          <w:b/>
          <w:bCs/>
          <w:color w:val="auto"/>
          <w:sz w:val="28"/>
          <w:szCs w:val="28"/>
        </w:rPr>
        <w:t xml:space="preserve">ZEC ZAKŁAD ENERGETYKI CIEPLNEJ SP. Z O.O. </w:t>
      </w:r>
    </w:p>
    <w:p w14:paraId="13D09C01" w14:textId="77777777" w:rsidR="002B47E4" w:rsidRPr="0006155A" w:rsidRDefault="002B47E4" w:rsidP="002B47E4">
      <w:pPr>
        <w:pStyle w:val="Default"/>
        <w:rPr>
          <w:rFonts w:asciiTheme="minorHAnsi" w:hAnsiTheme="minorHAnsi"/>
        </w:rPr>
      </w:pPr>
    </w:p>
    <w:p w14:paraId="44FD9DBE" w14:textId="77777777" w:rsidR="002B47E4" w:rsidRPr="0006155A" w:rsidRDefault="002B47E4" w:rsidP="002B47E4">
      <w:pPr>
        <w:pStyle w:val="Default"/>
        <w:rPr>
          <w:rFonts w:asciiTheme="minorHAnsi" w:hAnsiTheme="minorHAnsi"/>
        </w:rPr>
      </w:pPr>
    </w:p>
    <w:p w14:paraId="50995186" w14:textId="77777777" w:rsidR="002B47E4" w:rsidRPr="0006155A" w:rsidRDefault="002B47E4" w:rsidP="002B47E4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06155A">
        <w:rPr>
          <w:rFonts w:asciiTheme="minorHAnsi" w:hAnsiTheme="minorHAnsi"/>
          <w:sz w:val="44"/>
          <w:szCs w:val="44"/>
        </w:rPr>
        <w:t>SPECYFIKACJA</w:t>
      </w:r>
    </w:p>
    <w:p w14:paraId="24D950CE" w14:textId="77777777" w:rsidR="002B47E4" w:rsidRPr="0006155A" w:rsidRDefault="002B47E4" w:rsidP="002B47E4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06155A">
        <w:rPr>
          <w:rFonts w:asciiTheme="minorHAnsi" w:hAnsiTheme="minorHAnsi"/>
          <w:sz w:val="44"/>
          <w:szCs w:val="44"/>
        </w:rPr>
        <w:t>ISTOTNYCH WARUNKÓW ZAMÓWIENIA</w:t>
      </w:r>
    </w:p>
    <w:p w14:paraId="3FFDC17B" w14:textId="77777777" w:rsidR="00576311" w:rsidRPr="0006155A" w:rsidRDefault="002B47E4" w:rsidP="002B47E4">
      <w:pPr>
        <w:jc w:val="center"/>
        <w:rPr>
          <w:rFonts w:cs="Times New Roman"/>
          <w:sz w:val="44"/>
          <w:szCs w:val="44"/>
        </w:rPr>
      </w:pPr>
      <w:r w:rsidRPr="0006155A">
        <w:rPr>
          <w:rFonts w:cs="Times New Roman"/>
          <w:sz w:val="44"/>
          <w:szCs w:val="44"/>
        </w:rPr>
        <w:t>(SIWZ)</w:t>
      </w:r>
    </w:p>
    <w:p w14:paraId="04F472F0" w14:textId="45635CC5" w:rsidR="002B47E4" w:rsidRPr="0006155A" w:rsidRDefault="00D06239" w:rsidP="002B47E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0EA2034" w14:textId="77777777" w:rsidR="002B47E4" w:rsidRPr="0006155A" w:rsidRDefault="002B47E4" w:rsidP="002B47E4">
      <w:pPr>
        <w:jc w:val="center"/>
        <w:rPr>
          <w:rFonts w:cs="Times New Roman"/>
          <w:b/>
          <w:bCs/>
          <w:sz w:val="23"/>
          <w:szCs w:val="23"/>
        </w:rPr>
      </w:pPr>
      <w:r w:rsidRPr="0006155A">
        <w:rPr>
          <w:rFonts w:cs="Times New Roman"/>
        </w:rPr>
        <w:t xml:space="preserve"> </w:t>
      </w:r>
      <w:r w:rsidRPr="0006155A">
        <w:rPr>
          <w:rFonts w:cs="Times New Roman"/>
          <w:b/>
          <w:bCs/>
          <w:sz w:val="23"/>
          <w:szCs w:val="23"/>
        </w:rPr>
        <w:t>Przedmiot zamówienia</w:t>
      </w:r>
    </w:p>
    <w:p w14:paraId="7CD25590" w14:textId="77777777" w:rsidR="00C82380" w:rsidRPr="00012E0E" w:rsidRDefault="00C82380" w:rsidP="00C8238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14:paraId="2C296389" w14:textId="77777777" w:rsidR="00C82380" w:rsidRPr="00744D7A" w:rsidRDefault="00C82380" w:rsidP="00C82380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Błękitne19</w:t>
      </w:r>
    </w:p>
    <w:p w14:paraId="4ADC39BD" w14:textId="77777777" w:rsidR="00C82380" w:rsidRPr="00744D7A" w:rsidRDefault="00C82380" w:rsidP="00C8238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7D9FDF9F" w14:textId="77777777" w:rsidR="00C82380" w:rsidRPr="00744D7A" w:rsidRDefault="00C82380" w:rsidP="00C8238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7952E067" w14:textId="77777777" w:rsidR="00C82380" w:rsidRPr="00744D7A" w:rsidRDefault="00C82380" w:rsidP="00C82380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14:paraId="79B4D1EE" w14:textId="77777777" w:rsidR="00263F8F" w:rsidRPr="0006155A" w:rsidRDefault="00263F8F" w:rsidP="0083038B">
      <w:pPr>
        <w:keepNext/>
        <w:jc w:val="center"/>
        <w:outlineLvl w:val="0"/>
        <w:rPr>
          <w:rFonts w:cs="Times New Roman"/>
        </w:rPr>
      </w:pPr>
    </w:p>
    <w:p w14:paraId="2F389089" w14:textId="73F889B3" w:rsidR="00263F8F" w:rsidRPr="00263F8F" w:rsidRDefault="00E27CB8" w:rsidP="00263F8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63F8F">
        <w:rPr>
          <w:rFonts w:asciiTheme="minorHAnsi" w:hAnsiTheme="minorHAnsi"/>
          <w:sz w:val="22"/>
          <w:szCs w:val="22"/>
        </w:rPr>
        <w:t xml:space="preserve">Miejsce realizacji: </w:t>
      </w:r>
      <w:r w:rsidR="00263F8F" w:rsidRPr="00263F8F">
        <w:rPr>
          <w:rFonts w:asciiTheme="minorHAnsi" w:hAnsiTheme="minorHAnsi" w:cs="Calibri"/>
          <w:color w:val="auto"/>
          <w:sz w:val="22"/>
          <w:szCs w:val="22"/>
        </w:rPr>
        <w:t>Dzierżoniów</w:t>
      </w:r>
      <w:r w:rsidR="00263F8F" w:rsidRPr="00263F8F">
        <w:rPr>
          <w:rFonts w:asciiTheme="minorHAnsi" w:hAnsiTheme="minorHAnsi" w:cs="Calibri"/>
          <w:color w:val="0070C0"/>
          <w:sz w:val="22"/>
          <w:szCs w:val="22"/>
        </w:rPr>
        <w:t xml:space="preserve">, </w:t>
      </w:r>
      <w:r w:rsidR="00780ABF">
        <w:rPr>
          <w:rFonts w:asciiTheme="minorHAnsi" w:hAnsiTheme="minorHAnsi" w:cs="Calibri"/>
          <w:color w:val="auto"/>
          <w:sz w:val="22"/>
          <w:szCs w:val="22"/>
        </w:rPr>
        <w:t>osiedle Błękitne</w:t>
      </w:r>
      <w:r w:rsidR="00FB714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263F8F" w:rsidRPr="00263F8F">
        <w:rPr>
          <w:rFonts w:asciiTheme="minorHAnsi" w:hAnsiTheme="minorHAnsi" w:cs="Calibri"/>
          <w:color w:val="auto"/>
          <w:sz w:val="22"/>
          <w:szCs w:val="22"/>
        </w:rPr>
        <w:t xml:space="preserve">/ działki </w:t>
      </w:r>
      <w:r w:rsidR="00780ABF">
        <w:rPr>
          <w:rFonts w:asciiTheme="minorHAnsi" w:hAnsiTheme="minorHAnsi"/>
          <w:sz w:val="22"/>
          <w:szCs w:val="22"/>
        </w:rPr>
        <w:t>o numerach ewidencyjnych: 14, 17/1, 17,</w:t>
      </w:r>
      <w:r w:rsidR="003E5251">
        <w:rPr>
          <w:rFonts w:asciiTheme="minorHAnsi" w:hAnsiTheme="minorHAnsi"/>
          <w:sz w:val="22"/>
          <w:szCs w:val="22"/>
        </w:rPr>
        <w:t>2 17/3, 18/3, 18/8, 18/9,</w:t>
      </w:r>
      <w:r w:rsidR="00780ABF">
        <w:rPr>
          <w:rFonts w:asciiTheme="minorHAnsi" w:hAnsiTheme="minorHAnsi"/>
          <w:sz w:val="22"/>
          <w:szCs w:val="22"/>
        </w:rPr>
        <w:t xml:space="preserve"> 18/12, 18/13, 18/15, 18/26, 21, 23, 24, 27/4, 31/1, 31/2, 32/4, 32/5, 43/2, 436/7 obręb Nowe Miasto</w:t>
      </w:r>
    </w:p>
    <w:p w14:paraId="5DC41A53" w14:textId="77777777" w:rsidR="00451F72" w:rsidRDefault="00451F72" w:rsidP="00451F72">
      <w:pPr>
        <w:pStyle w:val="Default"/>
        <w:rPr>
          <w:color w:val="auto"/>
          <w:sz w:val="22"/>
          <w:szCs w:val="22"/>
        </w:rPr>
      </w:pPr>
    </w:p>
    <w:p w14:paraId="4732B77F" w14:textId="77777777" w:rsidR="00451F72" w:rsidRDefault="00451F72" w:rsidP="00451F72">
      <w:pPr>
        <w:pStyle w:val="Default"/>
        <w:rPr>
          <w:color w:val="auto"/>
          <w:sz w:val="22"/>
          <w:szCs w:val="22"/>
        </w:rPr>
      </w:pPr>
    </w:p>
    <w:p w14:paraId="7FB658B4" w14:textId="77777777" w:rsidR="00451F72" w:rsidRDefault="00451F72" w:rsidP="00451F72">
      <w:pPr>
        <w:pStyle w:val="Default"/>
        <w:rPr>
          <w:color w:val="auto"/>
          <w:sz w:val="22"/>
          <w:szCs w:val="22"/>
        </w:rPr>
      </w:pPr>
    </w:p>
    <w:p w14:paraId="1FAD7035" w14:textId="5884F738" w:rsidR="00055659" w:rsidRPr="00780ABF" w:rsidRDefault="00451F72" w:rsidP="00780ABF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263F8F">
        <w:rPr>
          <w:rFonts w:asciiTheme="minorHAnsi" w:hAnsiTheme="minorHAnsi"/>
          <w:bCs/>
          <w:color w:val="auto"/>
          <w:sz w:val="22"/>
          <w:szCs w:val="22"/>
        </w:rPr>
        <w:t xml:space="preserve">Pieszyce, dnia </w:t>
      </w:r>
      <w:r w:rsidR="00C82380">
        <w:rPr>
          <w:rFonts w:asciiTheme="minorHAnsi" w:hAnsiTheme="minorHAnsi"/>
          <w:bCs/>
          <w:color w:val="auto"/>
          <w:sz w:val="22"/>
          <w:szCs w:val="22"/>
        </w:rPr>
        <w:t>2</w:t>
      </w:r>
      <w:r w:rsidR="005D22F1">
        <w:rPr>
          <w:rFonts w:asciiTheme="minorHAnsi" w:hAnsiTheme="minorHAnsi"/>
          <w:bCs/>
          <w:color w:val="auto"/>
          <w:sz w:val="22"/>
          <w:szCs w:val="22"/>
        </w:rPr>
        <w:t>2</w:t>
      </w:r>
      <w:r w:rsidR="003E5251">
        <w:rPr>
          <w:rFonts w:asciiTheme="minorHAnsi" w:hAnsiTheme="minorHAnsi"/>
          <w:bCs/>
          <w:color w:val="auto"/>
          <w:sz w:val="22"/>
          <w:szCs w:val="22"/>
        </w:rPr>
        <w:t xml:space="preserve"> czerwiec</w:t>
      </w:r>
      <w:r w:rsidRPr="00263F8F">
        <w:rPr>
          <w:rFonts w:asciiTheme="minorHAnsi" w:hAnsiTheme="minorHAnsi"/>
          <w:bCs/>
          <w:color w:val="auto"/>
          <w:sz w:val="22"/>
          <w:szCs w:val="22"/>
        </w:rPr>
        <w:t xml:space="preserve"> 2021r.</w:t>
      </w:r>
      <w:r w:rsidR="00055659" w:rsidRPr="0006155A">
        <w:t xml:space="preserve">                                                                                      </w:t>
      </w:r>
    </w:p>
    <w:p w14:paraId="5BB65CE5" w14:textId="77777777" w:rsidR="00055659" w:rsidRPr="0006155A" w:rsidRDefault="00055659" w:rsidP="00055659">
      <w:pPr>
        <w:jc w:val="center"/>
        <w:rPr>
          <w:rFonts w:cs="Times New Roman"/>
        </w:rPr>
      </w:pPr>
    </w:p>
    <w:p w14:paraId="7E16AD81" w14:textId="77777777" w:rsidR="00055659" w:rsidRPr="0006155A" w:rsidRDefault="00055659" w:rsidP="00055659">
      <w:pPr>
        <w:jc w:val="center"/>
        <w:rPr>
          <w:rFonts w:cs="Times New Roman"/>
        </w:rPr>
      </w:pPr>
    </w:p>
    <w:p w14:paraId="470B38C8" w14:textId="77777777" w:rsidR="00055659" w:rsidRPr="0006155A" w:rsidRDefault="00055659" w:rsidP="00055659">
      <w:pPr>
        <w:jc w:val="center"/>
        <w:rPr>
          <w:rFonts w:cs="Times New Roman"/>
        </w:rPr>
      </w:pPr>
    </w:p>
    <w:p w14:paraId="148E2182" w14:textId="1BFDD9EF" w:rsidR="00055659" w:rsidRPr="0006155A" w:rsidRDefault="00055659" w:rsidP="00055659">
      <w:pPr>
        <w:jc w:val="center"/>
        <w:rPr>
          <w:rFonts w:cs="Times New Roman"/>
        </w:rPr>
      </w:pPr>
      <w:r w:rsidRPr="0006155A">
        <w:rPr>
          <w:rFonts w:cs="Times New Roman"/>
        </w:rPr>
        <w:t xml:space="preserve">                                                                                                          ZATWIERDZIŁ</w:t>
      </w:r>
      <w:r w:rsidR="0006155A">
        <w:rPr>
          <w:rFonts w:cs="Times New Roman"/>
        </w:rPr>
        <w:t>:</w:t>
      </w:r>
    </w:p>
    <w:p w14:paraId="2BA82B54" w14:textId="77777777" w:rsidR="00055659" w:rsidRPr="0006155A" w:rsidRDefault="00055659" w:rsidP="00055659">
      <w:pPr>
        <w:jc w:val="right"/>
        <w:rPr>
          <w:rFonts w:cs="Times New Roman"/>
        </w:rPr>
      </w:pPr>
    </w:p>
    <w:p w14:paraId="6D930AB5" w14:textId="77777777" w:rsidR="00055659" w:rsidRPr="0006155A" w:rsidRDefault="00055659" w:rsidP="00055659">
      <w:pPr>
        <w:jc w:val="right"/>
        <w:rPr>
          <w:rFonts w:cs="Times New Roman"/>
          <w:sz w:val="23"/>
          <w:szCs w:val="23"/>
        </w:rPr>
      </w:pPr>
      <w:r w:rsidRPr="0006155A">
        <w:rPr>
          <w:rFonts w:cs="Times New Roman"/>
          <w:sz w:val="23"/>
          <w:szCs w:val="23"/>
        </w:rPr>
        <w:t>..........................................................................</w:t>
      </w:r>
    </w:p>
    <w:p w14:paraId="722D8C21" w14:textId="0AB36B5C" w:rsidR="00055659" w:rsidRPr="0006155A" w:rsidRDefault="00055659" w:rsidP="005651BC">
      <w:pPr>
        <w:pStyle w:val="Default"/>
        <w:numPr>
          <w:ilvl w:val="0"/>
          <w:numId w:val="10"/>
        </w:numPr>
        <w:rPr>
          <w:rFonts w:asciiTheme="minorHAnsi" w:hAnsiTheme="minorHAnsi"/>
          <w:b/>
          <w:bCs/>
          <w:sz w:val="28"/>
          <w:szCs w:val="28"/>
        </w:rPr>
      </w:pPr>
      <w:r w:rsidRPr="0006155A">
        <w:rPr>
          <w:rFonts w:asciiTheme="minorHAnsi" w:hAnsiTheme="minorHAnsi"/>
          <w:b/>
          <w:bCs/>
          <w:sz w:val="28"/>
          <w:szCs w:val="28"/>
        </w:rPr>
        <w:lastRenderedPageBreak/>
        <w:t>N</w:t>
      </w:r>
      <w:r w:rsidR="003609E7" w:rsidRPr="0006155A">
        <w:rPr>
          <w:rFonts w:asciiTheme="minorHAnsi" w:hAnsiTheme="minorHAnsi"/>
          <w:b/>
          <w:bCs/>
          <w:sz w:val="28"/>
          <w:szCs w:val="28"/>
        </w:rPr>
        <w:t xml:space="preserve">azwa i adres zamawiającego </w:t>
      </w:r>
    </w:p>
    <w:p w14:paraId="5865B3D1" w14:textId="77777777" w:rsidR="00BA3B80" w:rsidRPr="0006155A" w:rsidRDefault="00BA3B80" w:rsidP="0005565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1BDE4B5" w14:textId="77777777" w:rsidR="00055659" w:rsidRPr="0006155A" w:rsidRDefault="00055659" w:rsidP="00BA3B80">
      <w:pPr>
        <w:pStyle w:val="Default"/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  <w:b/>
          <w:bCs/>
          <w:color w:val="auto"/>
        </w:rPr>
        <w:t>ZEC Z</w:t>
      </w:r>
      <w:r w:rsidR="00BA3B80" w:rsidRPr="0006155A">
        <w:rPr>
          <w:rFonts w:asciiTheme="minorHAnsi" w:hAnsiTheme="minorHAnsi"/>
          <w:b/>
          <w:bCs/>
          <w:color w:val="auto"/>
        </w:rPr>
        <w:t>akład</w:t>
      </w:r>
      <w:r w:rsidRPr="0006155A">
        <w:rPr>
          <w:rFonts w:asciiTheme="minorHAnsi" w:hAnsiTheme="minorHAnsi"/>
          <w:b/>
          <w:bCs/>
          <w:color w:val="auto"/>
        </w:rPr>
        <w:t xml:space="preserve"> E</w:t>
      </w:r>
      <w:r w:rsidR="00BA3B80" w:rsidRPr="0006155A">
        <w:rPr>
          <w:rFonts w:asciiTheme="minorHAnsi" w:hAnsiTheme="minorHAnsi"/>
          <w:b/>
          <w:bCs/>
          <w:color w:val="auto"/>
        </w:rPr>
        <w:t>nergetyki</w:t>
      </w:r>
      <w:r w:rsidRPr="0006155A">
        <w:rPr>
          <w:rFonts w:asciiTheme="minorHAnsi" w:hAnsiTheme="minorHAnsi"/>
          <w:b/>
          <w:bCs/>
          <w:color w:val="auto"/>
        </w:rPr>
        <w:t xml:space="preserve"> C</w:t>
      </w:r>
      <w:r w:rsidR="00BA3B80" w:rsidRPr="0006155A">
        <w:rPr>
          <w:rFonts w:asciiTheme="minorHAnsi" w:hAnsiTheme="minorHAnsi"/>
          <w:b/>
          <w:bCs/>
          <w:color w:val="auto"/>
        </w:rPr>
        <w:t>ieplnej</w:t>
      </w:r>
      <w:r w:rsidRPr="0006155A">
        <w:rPr>
          <w:rFonts w:asciiTheme="minorHAnsi" w:hAnsiTheme="minorHAnsi"/>
          <w:b/>
          <w:bCs/>
          <w:color w:val="auto"/>
        </w:rPr>
        <w:t xml:space="preserve"> S</w:t>
      </w:r>
      <w:r w:rsidR="00040418" w:rsidRPr="0006155A">
        <w:rPr>
          <w:rFonts w:asciiTheme="minorHAnsi" w:hAnsiTheme="minorHAnsi"/>
          <w:b/>
          <w:bCs/>
          <w:color w:val="auto"/>
        </w:rPr>
        <w:t>p. z o.o.</w:t>
      </w:r>
    </w:p>
    <w:p w14:paraId="3CFBAD13" w14:textId="77777777" w:rsidR="00055659" w:rsidRPr="0006155A" w:rsidRDefault="00643895" w:rsidP="00BA3B80">
      <w:pPr>
        <w:spacing w:line="360" w:lineRule="auto"/>
        <w:ind w:right="64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ul. Bielawska 6/17 </w:t>
      </w:r>
      <w:r w:rsidRPr="0006155A">
        <w:rPr>
          <w:rFonts w:cs="Times New Roman"/>
          <w:b/>
          <w:sz w:val="24"/>
          <w:szCs w:val="24"/>
        </w:rPr>
        <w:br/>
        <w:t>58-250 Pieszyce</w:t>
      </w:r>
    </w:p>
    <w:p w14:paraId="1E2B8A05" w14:textId="5EC3E3C0" w:rsidR="00BA3B80" w:rsidRPr="00FB7144" w:rsidRDefault="00BA3B80" w:rsidP="009A3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B7144">
        <w:rPr>
          <w:rFonts w:cs="Times New Roman"/>
        </w:rPr>
        <w:t>Post</w:t>
      </w:r>
      <w:r w:rsidRPr="00FB7144">
        <w:rPr>
          <w:rFonts w:eastAsia="TimesNewRoman" w:cs="Times New Roman"/>
        </w:rPr>
        <w:t>ę</w:t>
      </w:r>
      <w:r w:rsidRPr="00FB7144">
        <w:rPr>
          <w:rFonts w:cs="Times New Roman"/>
        </w:rPr>
        <w:t xml:space="preserve">powanie </w:t>
      </w:r>
      <w:r w:rsidR="00F67FE1" w:rsidRPr="00FB7144">
        <w:rPr>
          <w:rFonts w:cs="Times New Roman"/>
        </w:rPr>
        <w:t xml:space="preserve">z zachowaniem zasady konkurencyjności </w:t>
      </w:r>
      <w:r w:rsidRPr="00FB7144">
        <w:rPr>
          <w:rFonts w:cs="Times New Roman"/>
        </w:rPr>
        <w:t>o udzielenie niniejszego zamówienia przeprowadza Komisja</w:t>
      </w:r>
      <w:r w:rsidR="00F0068B" w:rsidRPr="00FB7144">
        <w:rPr>
          <w:rFonts w:cs="Times New Roman"/>
        </w:rPr>
        <w:t xml:space="preserve"> </w:t>
      </w:r>
      <w:r w:rsidRPr="00FB7144">
        <w:rPr>
          <w:rFonts w:cs="Times New Roman"/>
        </w:rPr>
        <w:t>Przetargowa w siedzibie zakładu</w:t>
      </w:r>
      <w:r w:rsidRPr="00FB7144">
        <w:rPr>
          <w:rFonts w:cs="Times New Roman"/>
          <w:b/>
          <w:bCs/>
        </w:rPr>
        <w:t xml:space="preserve"> ZEC Zakład Energetyki Cieplnej </w:t>
      </w:r>
      <w:r w:rsidR="0006155A" w:rsidRPr="00FB7144">
        <w:rPr>
          <w:rFonts w:cs="Times New Roman"/>
          <w:b/>
          <w:bCs/>
        </w:rPr>
        <w:br/>
      </w:r>
      <w:r w:rsidRPr="00FB7144">
        <w:rPr>
          <w:rFonts w:cs="Times New Roman"/>
          <w:b/>
          <w:bCs/>
        </w:rPr>
        <w:t xml:space="preserve">Sp. z o.o. </w:t>
      </w:r>
      <w:r w:rsidR="00040418" w:rsidRPr="00FB7144">
        <w:rPr>
          <w:rFonts w:cs="Times New Roman"/>
          <w:b/>
          <w:bCs/>
        </w:rPr>
        <w:t>w Pieszycach</w:t>
      </w:r>
      <w:r w:rsidR="003609E7" w:rsidRPr="00FB7144">
        <w:rPr>
          <w:rFonts w:cs="Times New Roman"/>
          <w:b/>
          <w:bCs/>
        </w:rPr>
        <w:t>.</w:t>
      </w:r>
    </w:p>
    <w:p w14:paraId="07A10452" w14:textId="77777777" w:rsidR="009F448B" w:rsidRDefault="009F448B" w:rsidP="003609E7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3C9F0792" w14:textId="0C6E68EF" w:rsidR="00055659" w:rsidRPr="0006155A" w:rsidRDefault="003609E7" w:rsidP="003609E7">
      <w:pPr>
        <w:pStyle w:val="Default"/>
        <w:rPr>
          <w:rFonts w:asciiTheme="minorHAnsi" w:hAnsiTheme="minorHAnsi"/>
          <w:sz w:val="28"/>
          <w:szCs w:val="28"/>
        </w:rPr>
      </w:pPr>
      <w:r w:rsidRPr="0006155A">
        <w:rPr>
          <w:rFonts w:asciiTheme="minorHAnsi" w:hAnsiTheme="minorHAnsi"/>
          <w:b/>
          <w:bCs/>
          <w:sz w:val="28"/>
          <w:szCs w:val="28"/>
        </w:rPr>
        <w:t xml:space="preserve">II. </w:t>
      </w:r>
      <w:r w:rsidR="00055659" w:rsidRPr="0006155A">
        <w:rPr>
          <w:rFonts w:asciiTheme="minorHAnsi" w:hAnsiTheme="minorHAnsi"/>
          <w:b/>
          <w:bCs/>
          <w:sz w:val="28"/>
          <w:szCs w:val="28"/>
        </w:rPr>
        <w:t>T</w:t>
      </w:r>
      <w:r w:rsidR="00BA3B80" w:rsidRPr="0006155A">
        <w:rPr>
          <w:rFonts w:asciiTheme="minorHAnsi" w:hAnsiTheme="minorHAnsi"/>
          <w:b/>
          <w:bCs/>
          <w:sz w:val="28"/>
          <w:szCs w:val="28"/>
        </w:rPr>
        <w:t xml:space="preserve">ryb udzielenia zamówienia </w:t>
      </w:r>
    </w:p>
    <w:p w14:paraId="3BF231A6" w14:textId="77777777" w:rsidR="00BA3B80" w:rsidRPr="0006155A" w:rsidRDefault="00BA3B80" w:rsidP="00055659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55677D54" w14:textId="5723D0AA" w:rsidR="00241FCD" w:rsidRPr="00FB7144" w:rsidRDefault="00241FCD" w:rsidP="009A36A6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FB7144">
        <w:rPr>
          <w:rFonts w:eastAsia="Times New Roman"/>
          <w:lang w:eastAsia="pl-PL"/>
        </w:rPr>
        <w:t xml:space="preserve">Postępowanie prowadzone z zachowaniem zasady konkurencyjności, zgodnie z </w:t>
      </w:r>
      <w:r w:rsidRPr="00FB7144">
        <w:t>Regulaminem udziel</w:t>
      </w:r>
      <w:r w:rsidR="00F80CDE">
        <w:t>ania</w:t>
      </w:r>
      <w:r w:rsidRPr="00FB7144">
        <w:t xml:space="preserve"> zamówie</w:t>
      </w:r>
      <w:r w:rsidR="00F80CDE">
        <w:t>ń</w:t>
      </w:r>
      <w:r w:rsidRPr="00FB7144">
        <w:t>” obowiązującym w</w:t>
      </w:r>
      <w:r w:rsidRPr="00FB7144">
        <w:rPr>
          <w:b/>
          <w:bCs/>
        </w:rPr>
        <w:t xml:space="preserve"> </w:t>
      </w:r>
      <w:r w:rsidRPr="00FB7144">
        <w:rPr>
          <w:bCs/>
        </w:rPr>
        <w:t>ZEC Zakład Energetyki Cie</w:t>
      </w:r>
      <w:r w:rsidR="00040418" w:rsidRPr="00FB7144">
        <w:rPr>
          <w:bCs/>
        </w:rPr>
        <w:t>plnej Sp. z o.o.</w:t>
      </w:r>
      <w:r w:rsidRPr="00FB7144">
        <w:rPr>
          <w:bCs/>
        </w:rPr>
        <w:t>, zwan</w:t>
      </w:r>
      <w:r w:rsidR="00984E94">
        <w:rPr>
          <w:bCs/>
        </w:rPr>
        <w:t>ym</w:t>
      </w:r>
      <w:r w:rsidRPr="00FB7144">
        <w:rPr>
          <w:bCs/>
        </w:rPr>
        <w:t xml:space="preserve"> dalej Regulaminem oraz Wytycznych w zakresie kwalifikowalności wydatków w ramach Programu Operacyjnego Infrastruktura i Środowisko na lata 2014-2020.</w:t>
      </w:r>
    </w:p>
    <w:p w14:paraId="7E3FD90D" w14:textId="77777777" w:rsidR="00643895" w:rsidRPr="0006155A" w:rsidRDefault="00643895" w:rsidP="00055659">
      <w:pPr>
        <w:pStyle w:val="Default"/>
        <w:rPr>
          <w:rFonts w:asciiTheme="minorHAnsi" w:hAnsiTheme="minorHAnsi"/>
          <w:sz w:val="23"/>
          <w:szCs w:val="23"/>
        </w:rPr>
      </w:pPr>
    </w:p>
    <w:p w14:paraId="7276CA3F" w14:textId="77777777" w:rsidR="00055659" w:rsidRPr="0006155A" w:rsidRDefault="00055659" w:rsidP="00055659">
      <w:pPr>
        <w:rPr>
          <w:rFonts w:cs="Times New Roman"/>
          <w:b/>
          <w:bCs/>
          <w:sz w:val="28"/>
          <w:szCs w:val="28"/>
        </w:rPr>
      </w:pPr>
      <w:r w:rsidRPr="0006155A">
        <w:rPr>
          <w:rFonts w:cs="Times New Roman"/>
          <w:b/>
          <w:sz w:val="28"/>
          <w:szCs w:val="28"/>
        </w:rPr>
        <w:t>III.</w:t>
      </w:r>
      <w:r w:rsidRPr="0006155A">
        <w:rPr>
          <w:rFonts w:cs="Times New Roman"/>
          <w:b/>
          <w:bCs/>
          <w:sz w:val="28"/>
          <w:szCs w:val="28"/>
        </w:rPr>
        <w:t xml:space="preserve"> O</w:t>
      </w:r>
      <w:r w:rsidR="00BA3B80" w:rsidRPr="0006155A">
        <w:rPr>
          <w:rFonts w:cs="Times New Roman"/>
          <w:b/>
          <w:bCs/>
          <w:sz w:val="28"/>
          <w:szCs w:val="28"/>
        </w:rPr>
        <w:t>pis przedmiotu zamówienia</w:t>
      </w:r>
    </w:p>
    <w:p w14:paraId="3892C9CF" w14:textId="4E78B985" w:rsidR="00C82380" w:rsidRPr="00012E0E" w:rsidRDefault="00C82380" w:rsidP="00C8238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</w:t>
      </w:r>
      <w:r>
        <w:rPr>
          <w:rFonts w:eastAsia="Times New Roman"/>
          <w:b/>
          <w:lang w:eastAsia="pl-PL"/>
        </w:rPr>
        <w:t>a</w:t>
      </w:r>
      <w:r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14:paraId="7254DB58" w14:textId="77777777" w:rsidR="00C82380" w:rsidRPr="00744D7A" w:rsidRDefault="00C82380" w:rsidP="00C82380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Błękitne19</w:t>
      </w:r>
    </w:p>
    <w:p w14:paraId="3C6FB44F" w14:textId="77777777" w:rsidR="00C82380" w:rsidRPr="00744D7A" w:rsidRDefault="00C82380" w:rsidP="00C8238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2464FF8F" w14:textId="77777777" w:rsidR="00C82380" w:rsidRPr="00744D7A" w:rsidRDefault="00C82380" w:rsidP="00C8238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14:paraId="51ACE804" w14:textId="77777777" w:rsidR="00C82380" w:rsidRPr="00744D7A" w:rsidRDefault="00C82380" w:rsidP="00C82380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14:paraId="0A907FEB" w14:textId="094FFF30" w:rsidR="00263F8F" w:rsidRPr="009E4755" w:rsidRDefault="00263F8F" w:rsidP="00FB7144">
      <w:pPr>
        <w:keepNext/>
        <w:spacing w:after="0"/>
        <w:jc w:val="both"/>
        <w:outlineLvl w:val="0"/>
        <w:rPr>
          <w:rFonts w:eastAsia="Times New Roman"/>
          <w:b/>
          <w:lang w:eastAsia="pl-PL"/>
        </w:rPr>
      </w:pPr>
    </w:p>
    <w:p w14:paraId="23068ED0" w14:textId="77777777" w:rsidR="009A36A6" w:rsidRDefault="00DB3F24" w:rsidP="00241FCD">
      <w:pPr>
        <w:pStyle w:val="Default"/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  <w:b/>
        </w:rPr>
        <w:t xml:space="preserve">Opis zamówienia wg Wspólnego Słownika Zamówień (CPV) </w:t>
      </w:r>
    </w:p>
    <w:p w14:paraId="752B3074" w14:textId="4DA184EC" w:rsidR="00DB3F24" w:rsidRPr="009A36A6" w:rsidRDefault="00DB3F24" w:rsidP="009A36A6">
      <w:pPr>
        <w:pStyle w:val="Default"/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</w:rPr>
        <w:t>Rodzaj zamówienia: roboty budowlane</w:t>
      </w:r>
      <w:r w:rsidRPr="0006155A">
        <w:rPr>
          <w:rFonts w:asciiTheme="minorHAnsi" w:hAnsiTheme="minorHAnsi"/>
          <w:sz w:val="23"/>
          <w:szCs w:val="23"/>
        </w:rPr>
        <w:t xml:space="preserve"> </w:t>
      </w:r>
    </w:p>
    <w:tbl>
      <w:tblPr>
        <w:tblW w:w="97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B3F24" w:rsidRPr="0006155A" w14:paraId="5C4A4614" w14:textId="77777777" w:rsidTr="00324942">
        <w:trPr>
          <w:trHeight w:val="247"/>
        </w:trPr>
        <w:tc>
          <w:tcPr>
            <w:tcW w:w="4860" w:type="dxa"/>
          </w:tcPr>
          <w:p w14:paraId="4FC24C4C" w14:textId="77777777" w:rsidR="00066A4D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Kategoria - podstawowa: </w:t>
            </w:r>
          </w:p>
          <w:p w14:paraId="0AF00B1D" w14:textId="77777777" w:rsidR="00066A4D" w:rsidRDefault="00066A4D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14EEC05D" w14:textId="6BF5EB5B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45200000-9 </w:t>
            </w:r>
          </w:p>
        </w:tc>
        <w:tc>
          <w:tcPr>
            <w:tcW w:w="4860" w:type="dxa"/>
          </w:tcPr>
          <w:p w14:paraId="5452E38A" w14:textId="77777777" w:rsidR="00066A4D" w:rsidRDefault="00066A4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35E7132E" w14:textId="77777777" w:rsidR="00066A4D" w:rsidRDefault="00066A4D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26566AC1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wznoszenia kompletnych obiektów budowlanych lub ich części oraz roboty w zakresie inżynierii lądowej i wodnej </w:t>
            </w:r>
          </w:p>
        </w:tc>
      </w:tr>
      <w:tr w:rsidR="00DB3F24" w:rsidRPr="0006155A" w14:paraId="177F6E4D" w14:textId="77777777" w:rsidTr="00324942">
        <w:trPr>
          <w:trHeight w:val="247"/>
        </w:trPr>
        <w:tc>
          <w:tcPr>
            <w:tcW w:w="4860" w:type="dxa"/>
          </w:tcPr>
          <w:p w14:paraId="286F508C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45230000-8 </w:t>
            </w:r>
          </w:p>
        </w:tc>
        <w:tc>
          <w:tcPr>
            <w:tcW w:w="4860" w:type="dxa"/>
          </w:tcPr>
          <w:p w14:paraId="5171D82F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budowy rurociągów, linii komunikacyjnych i elektro-energetycznych, autostrad, dróg, lotnisk i kolei, </w:t>
            </w:r>
            <w:r w:rsidRPr="0006155A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wyrównywanie terenu </w:t>
            </w:r>
          </w:p>
        </w:tc>
      </w:tr>
      <w:tr w:rsidR="00DB3F24" w:rsidRPr="0006155A" w14:paraId="56478B36" w14:textId="77777777" w:rsidTr="00324942">
        <w:trPr>
          <w:trHeight w:val="253"/>
        </w:trPr>
        <w:tc>
          <w:tcPr>
            <w:tcW w:w="4860" w:type="dxa"/>
          </w:tcPr>
          <w:p w14:paraId="0EB730AE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lastRenderedPageBreak/>
              <w:t xml:space="preserve">45231000-5 </w:t>
            </w:r>
          </w:p>
        </w:tc>
        <w:tc>
          <w:tcPr>
            <w:tcW w:w="4860" w:type="dxa"/>
          </w:tcPr>
          <w:p w14:paraId="24D3393C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budowy rurociągów, ciągów komunikacyjnych i linii energetycznych </w:t>
            </w:r>
          </w:p>
        </w:tc>
      </w:tr>
      <w:tr w:rsidR="00DB3F24" w:rsidRPr="0006155A" w14:paraId="3B215EEF" w14:textId="77777777" w:rsidTr="00324942">
        <w:trPr>
          <w:trHeight w:val="111"/>
        </w:trPr>
        <w:tc>
          <w:tcPr>
            <w:tcW w:w="4860" w:type="dxa"/>
          </w:tcPr>
          <w:p w14:paraId="11B47D59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45232140-5 </w:t>
            </w:r>
          </w:p>
        </w:tc>
        <w:tc>
          <w:tcPr>
            <w:tcW w:w="4860" w:type="dxa"/>
          </w:tcPr>
          <w:p w14:paraId="543973EE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budowlane w zakresie lokalnych sieci grzewczych </w:t>
            </w:r>
          </w:p>
        </w:tc>
      </w:tr>
      <w:tr w:rsidR="00DB3F24" w:rsidRPr="0006155A" w14:paraId="0D38F13B" w14:textId="77777777" w:rsidTr="00324942">
        <w:trPr>
          <w:trHeight w:val="111"/>
        </w:trPr>
        <w:tc>
          <w:tcPr>
            <w:tcW w:w="4860" w:type="dxa"/>
          </w:tcPr>
          <w:p w14:paraId="0A43B8C4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45300000-0 </w:t>
            </w:r>
          </w:p>
        </w:tc>
        <w:tc>
          <w:tcPr>
            <w:tcW w:w="4860" w:type="dxa"/>
          </w:tcPr>
          <w:p w14:paraId="6313E4AF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w zakresie instalacji budowlanych </w:t>
            </w:r>
          </w:p>
        </w:tc>
      </w:tr>
      <w:tr w:rsidR="00DB3F24" w:rsidRPr="0006155A" w14:paraId="717F9B3B" w14:textId="77777777" w:rsidTr="00324942">
        <w:trPr>
          <w:trHeight w:val="111"/>
        </w:trPr>
        <w:tc>
          <w:tcPr>
            <w:tcW w:w="4860" w:type="dxa"/>
          </w:tcPr>
          <w:p w14:paraId="5C8B2E3D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45310000-3 </w:t>
            </w:r>
          </w:p>
        </w:tc>
        <w:tc>
          <w:tcPr>
            <w:tcW w:w="4860" w:type="dxa"/>
          </w:tcPr>
          <w:p w14:paraId="6279B0C7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instalacyjne elektryczne </w:t>
            </w:r>
          </w:p>
        </w:tc>
      </w:tr>
      <w:tr w:rsidR="00DB3F24" w:rsidRPr="0006155A" w14:paraId="601DD592" w14:textId="77777777" w:rsidTr="00324942">
        <w:trPr>
          <w:trHeight w:val="111"/>
        </w:trPr>
        <w:tc>
          <w:tcPr>
            <w:tcW w:w="4860" w:type="dxa"/>
          </w:tcPr>
          <w:p w14:paraId="47731793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45311000-0 </w:t>
            </w:r>
          </w:p>
        </w:tc>
        <w:tc>
          <w:tcPr>
            <w:tcW w:w="4860" w:type="dxa"/>
          </w:tcPr>
          <w:p w14:paraId="255C4708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w zakresie okablowania oraz instalacji </w:t>
            </w:r>
          </w:p>
        </w:tc>
      </w:tr>
      <w:tr w:rsidR="00DB3F24" w:rsidRPr="0006155A" w14:paraId="6E179473" w14:textId="77777777" w:rsidTr="00324942">
        <w:trPr>
          <w:trHeight w:val="111"/>
        </w:trPr>
        <w:tc>
          <w:tcPr>
            <w:tcW w:w="4860" w:type="dxa"/>
          </w:tcPr>
          <w:p w14:paraId="73972FCE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45330000-9 </w:t>
            </w:r>
          </w:p>
        </w:tc>
        <w:tc>
          <w:tcPr>
            <w:tcW w:w="4860" w:type="dxa"/>
          </w:tcPr>
          <w:p w14:paraId="0A11F603" w14:textId="77777777" w:rsidR="00DB3F24" w:rsidRPr="0006155A" w:rsidRDefault="00DB3F2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6155A">
              <w:rPr>
                <w:rFonts w:asciiTheme="minorHAnsi" w:hAnsiTheme="minorHAnsi"/>
                <w:sz w:val="23"/>
                <w:szCs w:val="23"/>
              </w:rPr>
              <w:t xml:space="preserve">Roboty w zakresie instalacji sanitarnych </w:t>
            </w:r>
          </w:p>
        </w:tc>
      </w:tr>
    </w:tbl>
    <w:p w14:paraId="19A6E4EF" w14:textId="77777777" w:rsidR="00DB3F24" w:rsidRPr="0006155A" w:rsidRDefault="00DB3F24" w:rsidP="00055659">
      <w:pPr>
        <w:rPr>
          <w:rFonts w:cs="Times New Roman"/>
          <w:sz w:val="23"/>
          <w:szCs w:val="23"/>
        </w:rPr>
      </w:pPr>
    </w:p>
    <w:p w14:paraId="26EF4529" w14:textId="77777777" w:rsidR="00DB3F24" w:rsidRPr="0006155A" w:rsidRDefault="00DB3F24" w:rsidP="007E34A1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06155A">
        <w:rPr>
          <w:rFonts w:asciiTheme="minorHAnsi" w:hAnsiTheme="minorHAnsi"/>
          <w:b/>
        </w:rPr>
        <w:t xml:space="preserve">Miejsce realizacji (lokalizacja) </w:t>
      </w:r>
    </w:p>
    <w:p w14:paraId="472C3208" w14:textId="3C49FB3D" w:rsidR="009E4755" w:rsidRPr="00263F8F" w:rsidRDefault="00263F8F" w:rsidP="009E4755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63F8F">
        <w:rPr>
          <w:rFonts w:asciiTheme="minorHAnsi" w:hAnsiTheme="minorHAnsi"/>
          <w:sz w:val="22"/>
          <w:szCs w:val="22"/>
        </w:rPr>
        <w:t xml:space="preserve">Miejsce realizacji: </w:t>
      </w:r>
      <w:r w:rsidRPr="00263F8F">
        <w:rPr>
          <w:rFonts w:asciiTheme="minorHAnsi" w:hAnsiTheme="minorHAnsi" w:cs="Calibri"/>
          <w:color w:val="auto"/>
          <w:sz w:val="22"/>
          <w:szCs w:val="22"/>
        </w:rPr>
        <w:t>Dzierżoniów</w:t>
      </w:r>
      <w:r w:rsidRPr="00263F8F">
        <w:rPr>
          <w:rFonts w:asciiTheme="minorHAnsi" w:hAnsiTheme="minorHAnsi" w:cs="Calibri"/>
          <w:color w:val="0070C0"/>
          <w:sz w:val="22"/>
          <w:szCs w:val="22"/>
        </w:rPr>
        <w:t xml:space="preserve">, </w:t>
      </w:r>
      <w:r w:rsidR="009E4755">
        <w:rPr>
          <w:rFonts w:asciiTheme="minorHAnsi" w:hAnsiTheme="minorHAnsi" w:cs="Calibri"/>
          <w:color w:val="auto"/>
          <w:sz w:val="22"/>
          <w:szCs w:val="22"/>
        </w:rPr>
        <w:t>osiedle Błękitne</w:t>
      </w:r>
      <w:r w:rsidRPr="00263F8F">
        <w:rPr>
          <w:rFonts w:asciiTheme="minorHAnsi" w:hAnsiTheme="minorHAnsi" w:cs="Calibri"/>
          <w:color w:val="auto"/>
          <w:sz w:val="22"/>
          <w:szCs w:val="22"/>
        </w:rPr>
        <w:t xml:space="preserve">/  działki </w:t>
      </w:r>
      <w:r w:rsidRPr="00263F8F">
        <w:rPr>
          <w:rFonts w:asciiTheme="minorHAnsi" w:hAnsiTheme="minorHAnsi"/>
          <w:sz w:val="22"/>
          <w:szCs w:val="22"/>
        </w:rPr>
        <w:t>o numerach ewidencyjnych</w:t>
      </w:r>
      <w:r w:rsidR="009E4755">
        <w:rPr>
          <w:rFonts w:asciiTheme="minorHAnsi" w:hAnsiTheme="minorHAnsi" w:cs="Calibri"/>
          <w:color w:val="auto"/>
          <w:sz w:val="22"/>
          <w:szCs w:val="22"/>
        </w:rPr>
        <w:t>:</w:t>
      </w:r>
      <w:r w:rsidR="009E4755" w:rsidRPr="009E4755">
        <w:rPr>
          <w:rFonts w:asciiTheme="minorHAnsi" w:hAnsiTheme="minorHAnsi"/>
          <w:sz w:val="22"/>
          <w:szCs w:val="22"/>
        </w:rPr>
        <w:t xml:space="preserve"> </w:t>
      </w:r>
      <w:r w:rsidR="009E4755">
        <w:rPr>
          <w:rFonts w:asciiTheme="minorHAnsi" w:hAnsiTheme="minorHAnsi"/>
          <w:sz w:val="22"/>
          <w:szCs w:val="22"/>
        </w:rPr>
        <w:t>14, 17/1, 17,</w:t>
      </w:r>
      <w:r w:rsidR="003E5251">
        <w:rPr>
          <w:rFonts w:asciiTheme="minorHAnsi" w:hAnsiTheme="minorHAnsi"/>
          <w:sz w:val="22"/>
          <w:szCs w:val="22"/>
        </w:rPr>
        <w:t>2 17/3, 18/3, 18/8, 18/9,</w:t>
      </w:r>
      <w:r w:rsidR="009E4755">
        <w:rPr>
          <w:rFonts w:asciiTheme="minorHAnsi" w:hAnsiTheme="minorHAnsi"/>
          <w:sz w:val="22"/>
          <w:szCs w:val="22"/>
        </w:rPr>
        <w:t xml:space="preserve"> 18/12, 18/13, 18/15, 18/26, 21, 23, 24, 27/4, 31/1, 31/2, 32/4, 32/5, 43/2, 436/7 obręb Nowe Miasto</w:t>
      </w:r>
    </w:p>
    <w:p w14:paraId="0E420F53" w14:textId="7E55B6F9" w:rsidR="00263F8F" w:rsidRPr="00263F8F" w:rsidRDefault="009E4755" w:rsidP="00263F8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11D63C23" w14:textId="3EAD0267" w:rsidR="009F448B" w:rsidRPr="00FD3C24" w:rsidRDefault="009F448B" w:rsidP="009F448B">
      <w:pPr>
        <w:jc w:val="both"/>
        <w:rPr>
          <w:b/>
          <w:bCs/>
          <w:sz w:val="24"/>
          <w:szCs w:val="24"/>
        </w:rPr>
      </w:pPr>
    </w:p>
    <w:p w14:paraId="5F0E85E2" w14:textId="1CC6CDEA" w:rsidR="007E34A1" w:rsidRPr="009F448B" w:rsidRDefault="00DB3F24" w:rsidP="009F448B">
      <w:pPr>
        <w:spacing w:line="240" w:lineRule="auto"/>
        <w:jc w:val="both"/>
        <w:rPr>
          <w:b/>
          <w:sz w:val="24"/>
          <w:szCs w:val="24"/>
        </w:rPr>
      </w:pPr>
      <w:r w:rsidRPr="009F448B">
        <w:rPr>
          <w:b/>
          <w:sz w:val="24"/>
          <w:szCs w:val="24"/>
        </w:rPr>
        <w:t>Krótki opis zakresu rzeczowego</w:t>
      </w:r>
    </w:p>
    <w:p w14:paraId="6441D28E" w14:textId="5F61FE79" w:rsidR="00263F8F" w:rsidRDefault="00263F8F" w:rsidP="005651BC">
      <w:pPr>
        <w:pStyle w:val="Akapitzlist"/>
        <w:numPr>
          <w:ilvl w:val="0"/>
          <w:numId w:val="13"/>
        </w:numPr>
        <w:ind w:left="1701"/>
        <w:jc w:val="both"/>
      </w:pPr>
      <w:r w:rsidRPr="00113EB8">
        <w:t>zakres rzeczowy zadania jest przedstawiony w projekcie budowlanym: „Przebudowa o</w:t>
      </w:r>
      <w:r w:rsidR="00FB7144">
        <w:t>siedlowej sieci ciepłowniczej” adres: o</w:t>
      </w:r>
      <w:r w:rsidR="003E5251">
        <w:t>siedle Błękitne nr</w:t>
      </w:r>
      <w:r w:rsidR="00C82380">
        <w:t xml:space="preserve"> </w:t>
      </w:r>
      <w:r w:rsidR="003E5251">
        <w:t>1-10, 11-24 (bez odcinka pomiędzy budynkami os.</w:t>
      </w:r>
      <w:r w:rsidR="00C82380">
        <w:t xml:space="preserve"> Błękitne 13-15 na działce o nr </w:t>
      </w:r>
      <w:r w:rsidR="003E5251">
        <w:t xml:space="preserve"> 18/11)</w:t>
      </w:r>
    </w:p>
    <w:p w14:paraId="08A4C8F3" w14:textId="77777777" w:rsidR="00137D8D" w:rsidRPr="00113EB8" w:rsidRDefault="00137D8D" w:rsidP="00137D8D">
      <w:pPr>
        <w:pStyle w:val="Akapitzlist"/>
        <w:ind w:left="1701"/>
        <w:jc w:val="both"/>
      </w:pPr>
    </w:p>
    <w:p w14:paraId="78BB0749" w14:textId="339382AF" w:rsidR="007E5333" w:rsidRPr="00D350CD" w:rsidRDefault="007E5333" w:rsidP="00D350CD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D350CD">
        <w:rPr>
          <w:rFonts w:cs="Times New Roman"/>
          <w:b/>
          <w:bCs/>
          <w:color w:val="000000"/>
          <w:sz w:val="24"/>
          <w:szCs w:val="24"/>
        </w:rPr>
        <w:t xml:space="preserve">Wymagania ogólne </w:t>
      </w:r>
    </w:p>
    <w:p w14:paraId="5DCC4054" w14:textId="1C15383F" w:rsidR="00D9747B" w:rsidRPr="00FB7144" w:rsidRDefault="0048398E" w:rsidP="005651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FB7144">
        <w:rPr>
          <w:rFonts w:cs="Times New Roman"/>
          <w:color w:val="000000"/>
          <w:sz w:val="24"/>
          <w:szCs w:val="24"/>
        </w:rPr>
        <w:t>Sieć ciepłownicza</w:t>
      </w:r>
      <w:r w:rsidR="007E787A" w:rsidRPr="00FB7144">
        <w:rPr>
          <w:rFonts w:cs="Times New Roman"/>
          <w:color w:val="000000"/>
          <w:sz w:val="24"/>
          <w:szCs w:val="24"/>
        </w:rPr>
        <w:t xml:space="preserve"> powinna by</w:t>
      </w:r>
      <w:r w:rsidR="00C579B1" w:rsidRPr="00FB7144">
        <w:rPr>
          <w:rFonts w:cs="Times New Roman"/>
          <w:color w:val="000000"/>
          <w:sz w:val="24"/>
          <w:szCs w:val="24"/>
        </w:rPr>
        <w:t>ć wykonana zgodnie z:</w:t>
      </w:r>
      <w:r w:rsidR="00F67FE1" w:rsidRPr="00FB7144">
        <w:rPr>
          <w:rFonts w:cs="Times New Roman"/>
          <w:color w:val="000000"/>
          <w:sz w:val="24"/>
          <w:szCs w:val="24"/>
        </w:rPr>
        <w:t xml:space="preserve"> „</w:t>
      </w:r>
      <w:r w:rsidR="007E787A" w:rsidRPr="00FB7144">
        <w:rPr>
          <w:rFonts w:eastAsia="Arial Unicode MS" w:cs="Times New Roman"/>
          <w:sz w:val="24"/>
          <w:szCs w:val="24"/>
        </w:rPr>
        <w:t>Wytyczn</w:t>
      </w:r>
      <w:r w:rsidR="00770DF8" w:rsidRPr="00FB7144">
        <w:rPr>
          <w:rFonts w:eastAsia="Arial Unicode MS" w:cs="Times New Roman"/>
          <w:sz w:val="24"/>
          <w:szCs w:val="24"/>
        </w:rPr>
        <w:t>ymi</w:t>
      </w:r>
      <w:r w:rsidR="007E787A" w:rsidRPr="00FB7144">
        <w:rPr>
          <w:rFonts w:eastAsia="Arial Unicode MS" w:cs="Times New Roman"/>
          <w:sz w:val="24"/>
          <w:szCs w:val="24"/>
        </w:rPr>
        <w:t xml:space="preserve"> do projektowania </w:t>
      </w:r>
      <w:r w:rsidR="00D9747B" w:rsidRPr="00FB7144">
        <w:rPr>
          <w:rFonts w:eastAsia="Arial Unicode MS" w:cs="Times New Roman"/>
          <w:sz w:val="24"/>
          <w:szCs w:val="24"/>
        </w:rPr>
        <w:br/>
      </w:r>
      <w:r w:rsidR="007E787A" w:rsidRPr="00FB7144">
        <w:rPr>
          <w:rFonts w:eastAsia="Arial Unicode MS" w:cs="Times New Roman"/>
          <w:sz w:val="24"/>
          <w:szCs w:val="24"/>
        </w:rPr>
        <w:t>i budowy  sieci ciepłowniczych w ZE</w:t>
      </w:r>
      <w:r w:rsidR="00770DF8" w:rsidRPr="00FB7144">
        <w:rPr>
          <w:rFonts w:eastAsia="Arial Unicode MS" w:cs="Times New Roman"/>
          <w:sz w:val="24"/>
          <w:szCs w:val="24"/>
        </w:rPr>
        <w:t>C Zakładzie Energetyki Cieplnej</w:t>
      </w:r>
      <w:r w:rsidR="00F67FE1" w:rsidRPr="00FB7144">
        <w:rPr>
          <w:rFonts w:eastAsia="Arial Unicode MS" w:cs="Times New Roman"/>
          <w:sz w:val="24"/>
          <w:szCs w:val="24"/>
        </w:rPr>
        <w:t>”</w:t>
      </w:r>
      <w:r w:rsidR="00770DF8" w:rsidRPr="00FB7144">
        <w:rPr>
          <w:rFonts w:eastAsia="Arial Unicode MS" w:cs="Times New Roman"/>
          <w:sz w:val="24"/>
          <w:szCs w:val="24"/>
        </w:rPr>
        <w:t>.</w:t>
      </w:r>
    </w:p>
    <w:p w14:paraId="2AAB79A8" w14:textId="1D2AF4AE" w:rsidR="00104D12" w:rsidRPr="00FB7144" w:rsidRDefault="007E5333" w:rsidP="005651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B7144">
        <w:rPr>
          <w:rFonts w:cs="Times New Roman"/>
          <w:color w:val="000000"/>
          <w:sz w:val="24"/>
          <w:szCs w:val="24"/>
        </w:rPr>
        <w:t>Jeżeli Oferent złoży ofertę w innym systemie niż w projekcie budowlanym Zamawiającego oferent jest zobowiązany przedłożyć na papierze</w:t>
      </w:r>
      <w:r w:rsidR="00104D12" w:rsidRPr="00FB7144">
        <w:rPr>
          <w:rFonts w:cs="Times New Roman"/>
          <w:color w:val="000000"/>
          <w:sz w:val="24"/>
          <w:szCs w:val="24"/>
        </w:rPr>
        <w:t>:</w:t>
      </w:r>
    </w:p>
    <w:p w14:paraId="6197B275" w14:textId="77777777" w:rsidR="00104D12" w:rsidRDefault="007E5333" w:rsidP="00565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04D12">
        <w:rPr>
          <w:rFonts w:cs="Times New Roman"/>
          <w:color w:val="000000"/>
          <w:sz w:val="24"/>
          <w:szCs w:val="24"/>
        </w:rPr>
        <w:t xml:space="preserve">nowe </w:t>
      </w:r>
      <w:r w:rsidR="00104D12">
        <w:rPr>
          <w:rFonts w:cs="Times New Roman"/>
          <w:color w:val="000000"/>
          <w:sz w:val="24"/>
          <w:szCs w:val="24"/>
        </w:rPr>
        <w:t>obliczenia i schematy montażowe,</w:t>
      </w:r>
    </w:p>
    <w:p w14:paraId="09C62D1F" w14:textId="73CD6555" w:rsidR="007E5333" w:rsidRDefault="007E5333" w:rsidP="00565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04D12">
        <w:rPr>
          <w:rFonts w:cs="Times New Roman"/>
          <w:color w:val="000000"/>
          <w:sz w:val="24"/>
          <w:szCs w:val="24"/>
        </w:rPr>
        <w:t>do przeszkolenia praco</w:t>
      </w:r>
      <w:r w:rsidR="00104D12">
        <w:rPr>
          <w:rFonts w:cs="Times New Roman"/>
          <w:color w:val="000000"/>
          <w:sz w:val="24"/>
          <w:szCs w:val="24"/>
        </w:rPr>
        <w:t>wników w oferowanej technologii,</w:t>
      </w:r>
    </w:p>
    <w:p w14:paraId="1FE52B78" w14:textId="6E583CA3" w:rsidR="00104D12" w:rsidRPr="004D48CB" w:rsidRDefault="00104D12" w:rsidP="00565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dostarczyć </w:t>
      </w:r>
      <w:r w:rsidR="007E5333" w:rsidRPr="00104D12">
        <w:rPr>
          <w:rFonts w:cs="Times New Roman"/>
          <w:bCs/>
          <w:color w:val="000000"/>
          <w:sz w:val="24"/>
          <w:szCs w:val="24"/>
        </w:rPr>
        <w:t xml:space="preserve">certyfikat ISO9001, </w:t>
      </w:r>
      <w:r>
        <w:rPr>
          <w:rFonts w:cs="Times New Roman"/>
          <w:bCs/>
          <w:color w:val="000000"/>
          <w:sz w:val="24"/>
          <w:szCs w:val="24"/>
        </w:rPr>
        <w:t>producenta oferowanego systemu</w:t>
      </w:r>
      <w:r w:rsidR="007E5333" w:rsidRPr="00104D12">
        <w:rPr>
          <w:rFonts w:cs="Times New Roman"/>
          <w:bCs/>
          <w:color w:val="000000"/>
          <w:sz w:val="24"/>
          <w:szCs w:val="24"/>
        </w:rPr>
        <w:t xml:space="preserve">, </w:t>
      </w:r>
    </w:p>
    <w:p w14:paraId="28DAF95E" w14:textId="35C17063" w:rsidR="00DC4228" w:rsidRPr="00104D12" w:rsidRDefault="00DC4228" w:rsidP="005651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04D12">
        <w:rPr>
          <w:rFonts w:cs="Times New Roman"/>
          <w:color w:val="000000"/>
          <w:sz w:val="24"/>
          <w:szCs w:val="24"/>
        </w:rPr>
        <w:t xml:space="preserve">aktualna aprobatę techniczną na oferowany system preizolowany, </w:t>
      </w:r>
      <w:r w:rsidRPr="00104D12">
        <w:rPr>
          <w:rFonts w:cs="Times New Roman"/>
          <w:bCs/>
          <w:color w:val="000000"/>
          <w:sz w:val="24"/>
          <w:szCs w:val="24"/>
        </w:rPr>
        <w:t xml:space="preserve">którą musi załączyć do oferty, </w:t>
      </w:r>
    </w:p>
    <w:p w14:paraId="739D473D" w14:textId="6A4DD8CA" w:rsidR="00DC4228" w:rsidRPr="00FB7144" w:rsidRDefault="00D27E4C" w:rsidP="005651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B7144">
        <w:rPr>
          <w:rFonts w:cs="Times New Roman"/>
          <w:color w:val="000000"/>
          <w:sz w:val="24"/>
          <w:szCs w:val="24"/>
        </w:rPr>
        <w:t xml:space="preserve">Oferowany </w:t>
      </w:r>
      <w:r w:rsidR="00DC4228" w:rsidRPr="00FB7144">
        <w:rPr>
          <w:rFonts w:cs="Times New Roman"/>
          <w:color w:val="000000"/>
          <w:sz w:val="24"/>
          <w:szCs w:val="24"/>
        </w:rPr>
        <w:t xml:space="preserve">system preizolowany musi odpowiadać wymaganiom jakościowym zgodnie z normami PN-EN 253:2009+A2:2015, </w:t>
      </w:r>
    </w:p>
    <w:p w14:paraId="73C2E2EC" w14:textId="5300E8B3" w:rsidR="002A2D03" w:rsidRPr="00FB7144" w:rsidRDefault="00D27E4C" w:rsidP="005651B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FB7144">
        <w:rPr>
          <w:rFonts w:cs="Times New Roman"/>
          <w:color w:val="000000"/>
          <w:sz w:val="24"/>
          <w:szCs w:val="24"/>
        </w:rPr>
        <w:t xml:space="preserve">Proponowany </w:t>
      </w:r>
      <w:r w:rsidR="00DC4228" w:rsidRPr="00FB7144">
        <w:rPr>
          <w:rFonts w:cs="Times New Roman"/>
          <w:color w:val="000000"/>
          <w:sz w:val="24"/>
          <w:szCs w:val="24"/>
        </w:rPr>
        <w:t xml:space="preserve"> system</w:t>
      </w:r>
      <w:r w:rsidR="00A25F44" w:rsidRPr="00FB7144">
        <w:rPr>
          <w:rFonts w:cs="Times New Roman"/>
          <w:color w:val="000000"/>
          <w:sz w:val="24"/>
          <w:szCs w:val="24"/>
        </w:rPr>
        <w:t xml:space="preserve"> preizolowany musi odpowiadać wymaganiom jakościowym zgodnie z najnowszymi normami PN-EN253,PN-EN448,PN-EN489 oraz innymi  </w:t>
      </w:r>
      <w:r w:rsidR="00770DF8" w:rsidRPr="00FB7144">
        <w:rPr>
          <w:rFonts w:cs="Times New Roman"/>
          <w:color w:val="000000"/>
          <w:sz w:val="24"/>
          <w:szCs w:val="24"/>
        </w:rPr>
        <w:t>obowiązującymi normami</w:t>
      </w:r>
      <w:r w:rsidR="002A2D03" w:rsidRPr="00FB7144">
        <w:rPr>
          <w:rFonts w:cs="Times New Roman"/>
          <w:color w:val="000000"/>
          <w:sz w:val="24"/>
          <w:szCs w:val="24"/>
        </w:rPr>
        <w:t>,</w:t>
      </w:r>
      <w:r w:rsidR="00770DF8" w:rsidRPr="00FB7144">
        <w:rPr>
          <w:rFonts w:cs="Times New Roman"/>
          <w:color w:val="000000"/>
          <w:sz w:val="24"/>
          <w:szCs w:val="24"/>
        </w:rPr>
        <w:t xml:space="preserve"> </w:t>
      </w:r>
      <w:r w:rsidR="002A2D03" w:rsidRPr="00FB7144">
        <w:rPr>
          <w:rFonts w:cs="Times New Roman"/>
          <w:color w:val="000000"/>
          <w:sz w:val="24"/>
          <w:szCs w:val="24"/>
        </w:rPr>
        <w:t>a także wymaganiami jakościowymi zawartymi w SIWZ jeżeli stanowią inaczej niż określono w  w/w normach.</w:t>
      </w:r>
    </w:p>
    <w:p w14:paraId="16886A01" w14:textId="77777777" w:rsidR="002A2D03" w:rsidRDefault="002A2D03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</w:t>
      </w:r>
    </w:p>
    <w:p w14:paraId="0A575BFE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10204+A1:1997 Wyroby metalowe - Rodzaje dokumentów kontroli, </w:t>
      </w:r>
    </w:p>
    <w:p w14:paraId="5470D885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lastRenderedPageBreak/>
        <w:t xml:space="preserve">PN-EN 10217-1:2004 Rury stalowe ze szwem do zastosowań ciśnieniowych - Warunki techniczne dostawy - Część 1: Rury ze stali niestopowych z określonymi własnościami w temperaturze pokojowej, </w:t>
      </w:r>
    </w:p>
    <w:p w14:paraId="082F3778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10217-1:2004/A1:2006 Rury stalowe ze szwem do zastosowań ciśnieniowych - Warunki techniczne dostawy - Część 1: Rury ze stali niestopowych z określonymi własnościami w temperaturze pokojowej, </w:t>
      </w:r>
    </w:p>
    <w:p w14:paraId="166F9F35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10217-2:2004 Rury stalowe ze szwem do zastosowań ciśnieniowych - Warunki techniczne dostawy - Część 2: Rury ze stali niestopowych i stopowych zgrzewane elektrycznie z określonymi własnościami w temperaturze podwyższonej, </w:t>
      </w:r>
    </w:p>
    <w:p w14:paraId="533B78F6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10217-2:2004/A1:2006 Rury stalowe ze szwem do zastosowań ciśnieniowych - Warunki techniczne dostawy - Część 2: Rury ze stali niestopowych i stopowych zgrzewane elektrycznie z określonymi własnościami w temperaturze podwyższonej, </w:t>
      </w:r>
    </w:p>
    <w:p w14:paraId="2B9C64DD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10217-5:2004 Rury stalowe ze szwem do zastosowań ciśnieniowych - Warunki techniczne dostawy - Część 5: Rury ze stali niestopowych i stopowych spawanych łukiem krytym z określonymi własnościami w temperaturze podwyższonej, </w:t>
      </w:r>
    </w:p>
    <w:p w14:paraId="29D6308D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10217-5:2004/A1:2006 Rury stalowe ze szwem do zastosowań ciśnieniowych - Warunki techniczne dostawy - Część 5: Rury ze stali niestopowych i stopowych spawane łukiem krytym z określonymi własnościami w temperaturze podwyższonej, </w:t>
      </w:r>
    </w:p>
    <w:p w14:paraId="191168E4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PN-ISO 4200 Rury stalowe bez szwu i ze szwem o gładkich końcach. Wymiary i masy na jednostkę długości, </w:t>
      </w:r>
    </w:p>
    <w:p w14:paraId="4BF1BA3C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13480-2:2005 Rurociągi przemysłowe metalowe - Część 2: Materiały, </w:t>
      </w:r>
    </w:p>
    <w:p w14:paraId="13826D9C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13480-3:2005 Rurociągi przemysłowe metalowe - Część 3: Projektowanie, </w:t>
      </w:r>
    </w:p>
    <w:p w14:paraId="0DB3BD09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13480-4:2005 Rurociągi przemysłowe metalowe - Część 4: Wykonanie i montaż, </w:t>
      </w:r>
    </w:p>
    <w:p w14:paraId="4367C10F" w14:textId="77777777" w:rsidR="00DC4228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 PN-EN 13480-5:2005 Rurociągi przemysłowe metalowe - Część 5: Kontrola i badania, </w:t>
      </w:r>
    </w:p>
    <w:p w14:paraId="7E663E87" w14:textId="64F13C7C" w:rsidR="00423976" w:rsidRPr="0006155A" w:rsidRDefault="00DC4228" w:rsidP="00D350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PN-EN 13941:2006 Projektowanie i budowa sieci ciepłowniczych z systemu preizolowanych rur zespolonych, </w:t>
      </w:r>
    </w:p>
    <w:p w14:paraId="3379B854" w14:textId="13685D77" w:rsidR="00423976" w:rsidRDefault="00104D12" w:rsidP="0042397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</w:t>
      </w:r>
      <w:r w:rsidR="004D48CB">
        <w:rPr>
          <w:rFonts w:cs="Times New Roman"/>
          <w:sz w:val="24"/>
          <w:szCs w:val="24"/>
        </w:rPr>
        <w:tab/>
        <w:t>S</w:t>
      </w:r>
      <w:r w:rsidR="004D48CB" w:rsidRPr="004D48CB">
        <w:rPr>
          <w:rFonts w:cs="Times New Roman"/>
          <w:sz w:val="24"/>
          <w:szCs w:val="24"/>
        </w:rPr>
        <w:t>ystem preizolowany (rury, kolana, trójniki oraz instalacja alarmowa) musi pochodzić w całości od jednego producenta dla tego samego zadania)</w:t>
      </w:r>
    </w:p>
    <w:p w14:paraId="50EB10C6" w14:textId="77777777" w:rsidR="004D48CB" w:rsidRDefault="004D48CB" w:rsidP="0042397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4EF6667" w14:textId="77777777" w:rsidR="004D48CB" w:rsidRPr="0006155A" w:rsidRDefault="004D48CB" w:rsidP="0042397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FA14EF2" w14:textId="77777777" w:rsidR="00423976" w:rsidRPr="0006155A" w:rsidRDefault="00423976" w:rsidP="005E1F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06155A">
        <w:rPr>
          <w:rFonts w:cs="Times New Roman"/>
          <w:b/>
          <w:bCs/>
          <w:color w:val="000000"/>
          <w:sz w:val="23"/>
          <w:szCs w:val="23"/>
        </w:rPr>
        <w:t xml:space="preserve">Wymagania techniczne </w:t>
      </w:r>
    </w:p>
    <w:p w14:paraId="4A5E9159" w14:textId="77777777" w:rsidR="007A5439" w:rsidRPr="0006155A" w:rsidRDefault="007A5439" w:rsidP="004239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28FAF1B4" w14:textId="77777777" w:rsidR="002368A5" w:rsidRPr="0006155A" w:rsidRDefault="002368A5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06155A">
        <w:rPr>
          <w:rFonts w:cs="Times New Roman"/>
          <w:bCs/>
          <w:color w:val="000000"/>
          <w:sz w:val="24"/>
          <w:szCs w:val="24"/>
        </w:rPr>
        <w:t>Przedmiot zamówienia należy wykonać w technologii rur preizolowanych dla podziemnych sieci grzejnej zgodnie z PN-EN253,448,4888,489.</w:t>
      </w:r>
    </w:p>
    <w:p w14:paraId="3E174F39" w14:textId="77777777" w:rsidR="002368A5" w:rsidRDefault="002368A5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06155A">
        <w:rPr>
          <w:rFonts w:cs="Times New Roman"/>
          <w:bCs/>
          <w:color w:val="000000"/>
          <w:sz w:val="24"/>
          <w:szCs w:val="24"/>
        </w:rPr>
        <w:t xml:space="preserve">System powinien składać się z rury stalowej połączonej z poliuretanową izolacją </w:t>
      </w:r>
      <w:r w:rsidR="00770DF8" w:rsidRPr="0006155A">
        <w:rPr>
          <w:rFonts w:cs="Times New Roman"/>
          <w:bCs/>
          <w:color w:val="000000"/>
          <w:sz w:val="24"/>
          <w:szCs w:val="24"/>
        </w:rPr>
        <w:br/>
      </w:r>
      <w:r w:rsidRPr="0006155A">
        <w:rPr>
          <w:rFonts w:cs="Times New Roman"/>
          <w:bCs/>
          <w:color w:val="000000"/>
          <w:sz w:val="24"/>
          <w:szCs w:val="24"/>
        </w:rPr>
        <w:t xml:space="preserve">i zewnętrznym </w:t>
      </w:r>
      <w:r w:rsidR="00255CD8" w:rsidRPr="0006155A">
        <w:rPr>
          <w:rFonts w:cs="Times New Roman"/>
          <w:bCs/>
          <w:color w:val="000000"/>
          <w:sz w:val="24"/>
          <w:szCs w:val="24"/>
        </w:rPr>
        <w:t>płaszczem  z polietylenu PE-HD o dużej gęstości</w:t>
      </w:r>
      <w:r w:rsidRPr="0006155A">
        <w:rPr>
          <w:rFonts w:cs="Times New Roman"/>
          <w:bCs/>
          <w:color w:val="000000"/>
          <w:sz w:val="24"/>
          <w:szCs w:val="24"/>
        </w:rPr>
        <w:t xml:space="preserve">, </w:t>
      </w:r>
      <w:r w:rsidR="00A25F44" w:rsidRPr="0006155A">
        <w:rPr>
          <w:rFonts w:cs="Times New Roman"/>
          <w:bCs/>
          <w:color w:val="000000"/>
          <w:sz w:val="24"/>
          <w:szCs w:val="24"/>
        </w:rPr>
        <w:t>przygotowanej od wewnątrz przez koronowanie w celu uzyskania właściwej przyczepności połączenia z pianką poliuretanową. W piance poliuretanowej winny być wtopione przewody instalacji alarmowej impulsowej umożliwiającej wykrycie najmniejszych przeciek</w:t>
      </w:r>
      <w:r w:rsidR="00255CD8" w:rsidRPr="0006155A">
        <w:rPr>
          <w:rFonts w:cs="Times New Roman"/>
          <w:bCs/>
          <w:color w:val="000000"/>
          <w:sz w:val="24"/>
          <w:szCs w:val="24"/>
        </w:rPr>
        <w:t>ów z rury przewodowej</w:t>
      </w:r>
      <w:r w:rsidR="00A25F44" w:rsidRPr="0006155A">
        <w:rPr>
          <w:rFonts w:cs="Times New Roman"/>
          <w:bCs/>
          <w:color w:val="000000"/>
          <w:sz w:val="24"/>
          <w:szCs w:val="24"/>
        </w:rPr>
        <w:t>.</w:t>
      </w:r>
      <w:r w:rsidR="00255CD8" w:rsidRPr="0006155A">
        <w:rPr>
          <w:rFonts w:cs="Times New Roman"/>
          <w:bCs/>
          <w:color w:val="000000"/>
          <w:sz w:val="24"/>
          <w:szCs w:val="24"/>
        </w:rPr>
        <w:t xml:space="preserve"> </w:t>
      </w:r>
      <w:r w:rsidR="00A25F44" w:rsidRPr="0006155A">
        <w:rPr>
          <w:rFonts w:cs="Times New Roman"/>
          <w:bCs/>
          <w:color w:val="000000"/>
          <w:sz w:val="24"/>
          <w:szCs w:val="24"/>
        </w:rPr>
        <w:t>Odcinki proste rur preizolowanych powinny spełniać wymagania normy PN-EN253.</w:t>
      </w:r>
    </w:p>
    <w:p w14:paraId="61D9E6C5" w14:textId="77777777" w:rsidR="00FB7144" w:rsidRDefault="00FB7144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7F76FDA9" w14:textId="77777777" w:rsidR="00FB7144" w:rsidRDefault="00FB7144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4D6C5042" w14:textId="77777777" w:rsidR="00C82380" w:rsidRDefault="00C82380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14:paraId="1F470677" w14:textId="77777777" w:rsidR="00920014" w:rsidRPr="0006155A" w:rsidRDefault="005E1FAE" w:rsidP="0092001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  <w:r w:rsidRPr="0006155A">
        <w:rPr>
          <w:rFonts w:cs="Times New Roman"/>
          <w:b/>
          <w:color w:val="000000"/>
          <w:sz w:val="23"/>
          <w:szCs w:val="23"/>
        </w:rPr>
        <w:t xml:space="preserve"> </w:t>
      </w:r>
      <w:r w:rsidR="007A5439" w:rsidRPr="0006155A">
        <w:rPr>
          <w:rFonts w:cs="Times New Roman"/>
          <w:b/>
          <w:color w:val="000000"/>
          <w:sz w:val="23"/>
          <w:szCs w:val="23"/>
        </w:rPr>
        <w:t>R</w:t>
      </w:r>
      <w:r w:rsidR="00423976" w:rsidRPr="0006155A">
        <w:rPr>
          <w:rFonts w:cs="Times New Roman"/>
          <w:b/>
          <w:color w:val="000000"/>
          <w:sz w:val="23"/>
          <w:szCs w:val="23"/>
        </w:rPr>
        <w:t xml:space="preserve">ura przewodowa: </w:t>
      </w:r>
    </w:p>
    <w:p w14:paraId="02CFC506" w14:textId="77777777" w:rsidR="00551628" w:rsidRPr="0006155A" w:rsidRDefault="00551628" w:rsidP="00551628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3"/>
          <w:szCs w:val="23"/>
        </w:rPr>
      </w:pPr>
    </w:p>
    <w:p w14:paraId="77C616B9" w14:textId="77777777" w:rsidR="00920014" w:rsidRPr="0006155A" w:rsidRDefault="00551628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R</w:t>
      </w:r>
      <w:r w:rsidR="00423976" w:rsidRPr="0006155A">
        <w:rPr>
          <w:rFonts w:cs="Times New Roman"/>
          <w:color w:val="000000"/>
          <w:sz w:val="23"/>
          <w:szCs w:val="23"/>
        </w:rPr>
        <w:t>ura przewodowa</w:t>
      </w:r>
      <w:r w:rsidR="0026079A" w:rsidRPr="0006155A">
        <w:rPr>
          <w:rFonts w:cs="Times New Roman"/>
          <w:color w:val="000000"/>
          <w:sz w:val="23"/>
          <w:szCs w:val="23"/>
        </w:rPr>
        <w:t xml:space="preserve"> atestowana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stalowa</w:t>
      </w:r>
      <w:r w:rsidR="0026079A" w:rsidRPr="0006155A">
        <w:rPr>
          <w:rFonts w:cs="Times New Roman"/>
          <w:color w:val="000000"/>
          <w:sz w:val="23"/>
          <w:szCs w:val="23"/>
        </w:rPr>
        <w:t xml:space="preserve"> bez szwu wykonana ze stali St37.0 wg DIN-1629, PN-EN10216-2 ze stali P235GH lub PN-EN10216-1/A1 ze stali P235TR1/P235TR2 albo atestowana </w:t>
      </w:r>
      <w:r w:rsidR="00920014" w:rsidRPr="0006155A">
        <w:rPr>
          <w:rFonts w:cs="Times New Roman"/>
          <w:color w:val="000000"/>
          <w:sz w:val="23"/>
          <w:szCs w:val="23"/>
        </w:rPr>
        <w:t xml:space="preserve">stalowa </w:t>
      </w:r>
      <w:r w:rsidR="0026079A" w:rsidRPr="0006155A">
        <w:rPr>
          <w:rFonts w:cs="Times New Roman"/>
          <w:color w:val="000000"/>
          <w:sz w:val="23"/>
          <w:szCs w:val="23"/>
        </w:rPr>
        <w:t>rura ze szwem</w:t>
      </w:r>
      <w:r w:rsidR="00920014" w:rsidRPr="0006155A">
        <w:rPr>
          <w:rFonts w:cs="Times New Roman"/>
          <w:color w:val="000000"/>
          <w:sz w:val="23"/>
          <w:szCs w:val="23"/>
        </w:rPr>
        <w:t xml:space="preserve"> wg DIN-1626 ze stali St37.0, PN-EN10217-2/A1 i PN-EN10217-5/A2 ze stali P235GH lub PN-EN10217-1/A1 ze stali P235TR1/P235TR2.</w:t>
      </w:r>
    </w:p>
    <w:p w14:paraId="0562A31C" w14:textId="77777777" w:rsidR="00423976" w:rsidRPr="0006155A" w:rsidRDefault="00920014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Rury muszą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spełniać wymagania jakościowe określone w normie PN-EN 253:2009+A2:2015 odnośnie: </w:t>
      </w:r>
    </w:p>
    <w:p w14:paraId="341822F1" w14:textId="77777777" w:rsidR="00423976" w:rsidRDefault="00920014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Ś</w:t>
      </w:r>
      <w:r w:rsidR="00423976" w:rsidRPr="0006155A">
        <w:rPr>
          <w:rFonts w:cs="Times New Roman"/>
          <w:color w:val="000000"/>
          <w:sz w:val="23"/>
          <w:szCs w:val="23"/>
        </w:rPr>
        <w:t>red</w:t>
      </w:r>
      <w:r w:rsidRPr="0006155A">
        <w:rPr>
          <w:rFonts w:cs="Times New Roman"/>
          <w:color w:val="000000"/>
          <w:sz w:val="23"/>
          <w:szCs w:val="23"/>
        </w:rPr>
        <w:t>nicy zewnętrznej rury stalowej.</w:t>
      </w:r>
    </w:p>
    <w:p w14:paraId="1D01531E" w14:textId="0368A0D5" w:rsidR="00423976" w:rsidRPr="0014148A" w:rsidRDefault="00920014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14148A">
        <w:rPr>
          <w:rFonts w:cs="Times New Roman"/>
          <w:color w:val="000000"/>
          <w:sz w:val="23"/>
          <w:szCs w:val="23"/>
        </w:rPr>
        <w:t>M</w:t>
      </w:r>
      <w:r w:rsidR="00423976" w:rsidRPr="0014148A">
        <w:rPr>
          <w:rFonts w:cs="Times New Roman"/>
          <w:color w:val="000000"/>
          <w:sz w:val="23"/>
          <w:szCs w:val="23"/>
        </w:rPr>
        <w:t>inimalnych grubości ścianki rur stalowych</w:t>
      </w:r>
      <w:r w:rsidR="0014148A">
        <w:rPr>
          <w:rFonts w:cs="Times New Roman"/>
          <w:color w:val="000000"/>
          <w:sz w:val="23"/>
          <w:szCs w:val="23"/>
        </w:rPr>
        <w:t>.</w:t>
      </w:r>
    </w:p>
    <w:p w14:paraId="56DE5806" w14:textId="77777777" w:rsidR="00423976" w:rsidRPr="0006155A" w:rsidRDefault="00920014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T</w:t>
      </w:r>
      <w:r w:rsidR="00423976" w:rsidRPr="0006155A">
        <w:rPr>
          <w:rFonts w:cs="Times New Roman"/>
          <w:color w:val="000000"/>
          <w:sz w:val="23"/>
          <w:szCs w:val="23"/>
        </w:rPr>
        <w:t>olerancji średnicy i tolerancji</w:t>
      </w:r>
      <w:r w:rsidRPr="0006155A">
        <w:rPr>
          <w:rFonts w:cs="Times New Roman"/>
          <w:color w:val="000000"/>
          <w:sz w:val="23"/>
          <w:szCs w:val="23"/>
        </w:rPr>
        <w:t xml:space="preserve"> grubości ścianki rur stalowych.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2AE3CBE0" w14:textId="77777777" w:rsidR="00423976" w:rsidRPr="0006155A" w:rsidRDefault="00CC6D13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 xml:space="preserve"> N</w:t>
      </w:r>
      <w:r w:rsidR="00423976" w:rsidRPr="0006155A">
        <w:rPr>
          <w:rFonts w:cs="Times New Roman"/>
          <w:color w:val="000000"/>
          <w:sz w:val="23"/>
          <w:szCs w:val="23"/>
        </w:rPr>
        <w:t>ie dopuszcza się stosowania rur o innych długościach niż 6m lub 12m</w:t>
      </w:r>
      <w:r w:rsidRPr="0006155A">
        <w:rPr>
          <w:rFonts w:cs="Times New Roman"/>
          <w:color w:val="000000"/>
          <w:sz w:val="23"/>
          <w:szCs w:val="23"/>
        </w:rPr>
        <w:t>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00112739" w14:textId="77777777" w:rsidR="00423976" w:rsidRPr="0006155A" w:rsidRDefault="00CC6D13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T</w:t>
      </w:r>
      <w:r w:rsidR="00423976" w:rsidRPr="0006155A">
        <w:rPr>
          <w:rFonts w:cs="Times New Roman"/>
          <w:color w:val="000000"/>
          <w:sz w:val="23"/>
          <w:szCs w:val="23"/>
        </w:rPr>
        <w:t>olerancja długości rury stalowej powinna wynosić +15/-0 m</w:t>
      </w:r>
      <w:r w:rsidRPr="0006155A">
        <w:rPr>
          <w:rFonts w:cs="Times New Roman"/>
          <w:color w:val="000000"/>
          <w:sz w:val="23"/>
          <w:szCs w:val="23"/>
        </w:rPr>
        <w:t>m.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2D1A56D4" w14:textId="77777777" w:rsidR="00423976" w:rsidRPr="0006155A" w:rsidRDefault="00CC6D13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N</w:t>
      </w:r>
      <w:r w:rsidR="00423976" w:rsidRPr="0006155A">
        <w:rPr>
          <w:rFonts w:cs="Times New Roman"/>
          <w:color w:val="000000"/>
          <w:sz w:val="23"/>
          <w:szCs w:val="23"/>
        </w:rPr>
        <w:t>ie dopuszcza się do występowania szwów obw</w:t>
      </w:r>
      <w:r w:rsidR="002B3EC3" w:rsidRPr="0006155A">
        <w:rPr>
          <w:rFonts w:cs="Times New Roman"/>
          <w:color w:val="000000"/>
          <w:sz w:val="23"/>
          <w:szCs w:val="23"/>
        </w:rPr>
        <w:t>odowych na długości rury przewo</w:t>
      </w:r>
      <w:r w:rsidRPr="0006155A">
        <w:rPr>
          <w:rFonts w:cs="Times New Roman"/>
          <w:color w:val="000000"/>
          <w:sz w:val="23"/>
          <w:szCs w:val="23"/>
        </w:rPr>
        <w:t>dowej.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6681C16E" w14:textId="77777777" w:rsidR="00423976" w:rsidRPr="0006155A" w:rsidRDefault="00CC6D13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W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celu zapewnienia optymalnej przyczepności pianki poliuretanowej wszystkie rury musz</w:t>
      </w:r>
      <w:r w:rsidR="002B3EC3" w:rsidRPr="0006155A">
        <w:rPr>
          <w:rFonts w:cs="Times New Roman"/>
          <w:color w:val="000000"/>
          <w:sz w:val="23"/>
          <w:szCs w:val="23"/>
        </w:rPr>
        <w:t>ą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być poddane dodatkowej obróbce – śrutowania zewnętrznej powierzchni rury stalowej śrutem stalowym, nie dopuszcza się ś</w:t>
      </w:r>
      <w:r w:rsidRPr="0006155A">
        <w:rPr>
          <w:rFonts w:cs="Times New Roman"/>
          <w:color w:val="000000"/>
          <w:sz w:val="23"/>
          <w:szCs w:val="23"/>
        </w:rPr>
        <w:t>rutowania, piaskowania korundem.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1AE68C34" w14:textId="77777777" w:rsidR="00423976" w:rsidRPr="0006155A" w:rsidRDefault="00CC6D13" w:rsidP="005651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 w:rsidRPr="0006155A">
        <w:rPr>
          <w:rFonts w:cs="Times New Roman"/>
          <w:color w:val="000000"/>
          <w:sz w:val="23"/>
          <w:szCs w:val="23"/>
        </w:rPr>
        <w:t>K</w:t>
      </w:r>
      <w:r w:rsidR="00423976" w:rsidRPr="0006155A">
        <w:rPr>
          <w:rFonts w:cs="Times New Roman"/>
          <w:color w:val="000000"/>
          <w:sz w:val="23"/>
          <w:szCs w:val="23"/>
        </w:rPr>
        <w:t>ońce rur musz</w:t>
      </w:r>
      <w:r w:rsidR="002B3EC3" w:rsidRPr="0006155A">
        <w:rPr>
          <w:rFonts w:cs="Times New Roman"/>
          <w:color w:val="000000"/>
          <w:sz w:val="23"/>
          <w:szCs w:val="23"/>
        </w:rPr>
        <w:t>ą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być ukosowane zgodnie z norm PN-EN ISO 9692:2014 Spawanie </w:t>
      </w:r>
      <w:r w:rsidR="00770DF8" w:rsidRPr="0006155A">
        <w:rPr>
          <w:rFonts w:cs="Times New Roman"/>
          <w:color w:val="000000"/>
          <w:sz w:val="23"/>
          <w:szCs w:val="23"/>
        </w:rPr>
        <w:br/>
      </w:r>
      <w:r w:rsidR="00423976" w:rsidRPr="0006155A">
        <w:rPr>
          <w:rFonts w:cs="Times New Roman"/>
          <w:color w:val="000000"/>
          <w:sz w:val="23"/>
          <w:szCs w:val="23"/>
        </w:rPr>
        <w:t>i procesy pokr</w:t>
      </w:r>
      <w:r w:rsidR="002B3EC3" w:rsidRPr="0006155A">
        <w:rPr>
          <w:rFonts w:cs="Times New Roman"/>
          <w:color w:val="000000"/>
          <w:sz w:val="23"/>
          <w:szCs w:val="23"/>
        </w:rPr>
        <w:t>ewne – Rodzaje przygotowania złą</w:t>
      </w:r>
      <w:r w:rsidRPr="0006155A">
        <w:rPr>
          <w:rFonts w:cs="Times New Roman"/>
          <w:color w:val="000000"/>
          <w:sz w:val="23"/>
          <w:szCs w:val="23"/>
        </w:rPr>
        <w:t>czy.</w:t>
      </w:r>
      <w:r w:rsidR="00423976" w:rsidRPr="0006155A">
        <w:rPr>
          <w:rFonts w:cs="Times New Roman"/>
          <w:color w:val="000000"/>
          <w:sz w:val="23"/>
          <w:szCs w:val="23"/>
        </w:rPr>
        <w:t xml:space="preserve"> </w:t>
      </w:r>
    </w:p>
    <w:p w14:paraId="199D684E" w14:textId="6F296867" w:rsidR="00CC6D13" w:rsidRPr="0042211C" w:rsidRDefault="00CC6D13" w:rsidP="00D350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06155A">
        <w:rPr>
          <w:rFonts w:cs="Times New Roman"/>
          <w:color w:val="000000"/>
          <w:sz w:val="23"/>
          <w:szCs w:val="23"/>
        </w:rPr>
        <w:t>P</w:t>
      </w:r>
      <w:r w:rsidR="00423976" w:rsidRPr="0006155A">
        <w:rPr>
          <w:rFonts w:cs="Times New Roman"/>
          <w:color w:val="000000"/>
          <w:sz w:val="23"/>
          <w:szCs w:val="23"/>
        </w:rPr>
        <w:t>roducent dla rur stalowych musi posiadać świadectwo</w:t>
      </w:r>
      <w:r w:rsidR="00D9747B">
        <w:rPr>
          <w:rFonts w:cs="Times New Roman"/>
          <w:color w:val="000000"/>
          <w:sz w:val="23"/>
          <w:szCs w:val="23"/>
        </w:rPr>
        <w:t xml:space="preserve"> odbioru zgodne z PN-EN10204.</w:t>
      </w:r>
    </w:p>
    <w:p w14:paraId="46B741C4" w14:textId="77777777" w:rsidR="00CC6D13" w:rsidRPr="0006155A" w:rsidRDefault="00CC6D13" w:rsidP="00D350C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7F62D657" w14:textId="77777777" w:rsidR="002A2D03" w:rsidRPr="0006155A" w:rsidRDefault="007E0C82" w:rsidP="00D350C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06155A">
        <w:rPr>
          <w:rFonts w:cs="Times New Roman"/>
          <w:b/>
          <w:color w:val="000000"/>
          <w:sz w:val="24"/>
          <w:szCs w:val="24"/>
        </w:rPr>
        <w:t xml:space="preserve"> </w:t>
      </w:r>
      <w:r w:rsidR="002A2D03" w:rsidRPr="0006155A">
        <w:rPr>
          <w:rFonts w:cs="Times New Roman"/>
          <w:b/>
          <w:color w:val="000000"/>
          <w:sz w:val="24"/>
          <w:szCs w:val="24"/>
        </w:rPr>
        <w:t>Izolacja termiczna powinna spełniać wymagania</w:t>
      </w:r>
      <w:r w:rsidR="00423976" w:rsidRPr="0006155A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0DC5B527" w14:textId="77777777" w:rsidR="00551628" w:rsidRPr="0006155A" w:rsidRDefault="00551628" w:rsidP="00D350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74C36238" w14:textId="77777777" w:rsidR="002A2D03" w:rsidRPr="0006155A" w:rsidRDefault="00CC6D13" w:rsidP="005651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P</w:t>
      </w:r>
      <w:r w:rsidR="002A2D03" w:rsidRPr="0006155A">
        <w:rPr>
          <w:rFonts w:cs="Times New Roman"/>
          <w:color w:val="000000"/>
          <w:sz w:val="24"/>
          <w:szCs w:val="24"/>
        </w:rPr>
        <w:t>ianka izolacyjna użyta do produkcji oferowanych rur preizolowanych musi spełniać wymagania normy PN-EN 253:2009+A2:2015</w:t>
      </w:r>
      <w:r w:rsidRPr="0006155A">
        <w:rPr>
          <w:rFonts w:cs="Times New Roman"/>
          <w:color w:val="000000"/>
          <w:sz w:val="24"/>
          <w:szCs w:val="24"/>
        </w:rPr>
        <w:t>.</w:t>
      </w:r>
    </w:p>
    <w:p w14:paraId="069C025F" w14:textId="77777777" w:rsidR="002A2D03" w:rsidRPr="0006155A" w:rsidRDefault="00CC6D13" w:rsidP="005651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T</w:t>
      </w:r>
      <w:r w:rsidR="002A2D03" w:rsidRPr="0006155A">
        <w:rPr>
          <w:rFonts w:cs="Times New Roman"/>
          <w:color w:val="000000"/>
          <w:sz w:val="24"/>
          <w:szCs w:val="24"/>
        </w:rPr>
        <w:t>rwałość sztywnej pianki izolacyjnej musi wynosić minimum 30 lat dla ciągłej temperatury pracy +140°C oraz temperatury krótkotrwałej +150</w:t>
      </w:r>
      <w:r w:rsidR="00754B8F" w:rsidRPr="0006155A">
        <w:rPr>
          <w:rFonts w:cs="Times New Roman"/>
          <w:color w:val="000000"/>
          <w:sz w:val="24"/>
          <w:szCs w:val="24"/>
        </w:rPr>
        <w:t>°C.Do oferty należy dołączyć kopię wyników badań żywotności oferowanego systemu poliuretanowego potwierdzające ten parametr ,wykonane przez niezależne akredytowane Laboratorium.</w:t>
      </w:r>
    </w:p>
    <w:p w14:paraId="2A13AC16" w14:textId="2DE70B5C" w:rsidR="00754B8F" w:rsidRPr="0006155A" w:rsidRDefault="00754B8F" w:rsidP="005651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Współczynnik przewodzenia ciepła pianki poliuretanowej przed starzeniem λ  </w:t>
      </w:r>
      <w:r w:rsidR="00770DF8" w:rsidRPr="0006155A">
        <w:rPr>
          <w:rFonts w:cs="Times New Roman"/>
          <w:color w:val="000000"/>
          <w:sz w:val="24"/>
          <w:szCs w:val="24"/>
        </w:rPr>
        <w:br/>
      </w:r>
      <w:r w:rsidRPr="0006155A">
        <w:rPr>
          <w:rFonts w:cs="Times New Roman"/>
          <w:color w:val="000000"/>
          <w:sz w:val="24"/>
          <w:szCs w:val="24"/>
        </w:rPr>
        <w:t xml:space="preserve">w temperaturze +50°C nie może być większy niż </w:t>
      </w:r>
      <w:r w:rsidRPr="002200A6">
        <w:rPr>
          <w:rFonts w:cs="Times New Roman"/>
          <w:color w:val="000000"/>
          <w:sz w:val="24"/>
          <w:szCs w:val="24"/>
        </w:rPr>
        <w:t>0,</w:t>
      </w:r>
      <w:r w:rsidR="00E82701" w:rsidRPr="002200A6">
        <w:rPr>
          <w:rFonts w:cs="Times New Roman"/>
          <w:color w:val="000000"/>
          <w:sz w:val="24"/>
          <w:szCs w:val="24"/>
        </w:rPr>
        <w:t>0279W</w:t>
      </w:r>
      <w:r w:rsidR="00CC6D13" w:rsidRPr="002200A6">
        <w:rPr>
          <w:rFonts w:cs="Times New Roman"/>
          <w:color w:val="000000"/>
          <w:sz w:val="24"/>
          <w:szCs w:val="24"/>
        </w:rPr>
        <w:t>/mK.</w:t>
      </w:r>
      <w:r w:rsidR="00840C74" w:rsidRPr="0006155A">
        <w:rPr>
          <w:rFonts w:cs="Times New Roman"/>
          <w:color w:val="000000"/>
          <w:sz w:val="24"/>
          <w:szCs w:val="24"/>
        </w:rPr>
        <w:t xml:space="preserve"> Badanie musi być wykonane na rurze producenta systemu preizolowanego i dla tego samego systemu surowcowego , dla którego określono trwałość termiczną .</w:t>
      </w:r>
    </w:p>
    <w:p w14:paraId="4FBD9CF6" w14:textId="77777777" w:rsidR="00840C74" w:rsidRPr="0006155A" w:rsidRDefault="00840C74" w:rsidP="005651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Do oferty należy dołączyć kopię wyniku badań zespołu rurowego na wytrzymałość na ścinanie statyczne przed i po star</w:t>
      </w:r>
      <w:r w:rsidR="002C7573" w:rsidRPr="0006155A">
        <w:rPr>
          <w:rFonts w:cs="Times New Roman"/>
          <w:color w:val="000000"/>
          <w:sz w:val="24"/>
          <w:szCs w:val="24"/>
        </w:rPr>
        <w:t>z</w:t>
      </w:r>
      <w:r w:rsidRPr="0006155A">
        <w:rPr>
          <w:rFonts w:cs="Times New Roman"/>
          <w:color w:val="000000"/>
          <w:sz w:val="24"/>
          <w:szCs w:val="24"/>
        </w:rPr>
        <w:t>eniu oraz ścinanie statyczne przed starzeniem zgodnie z PN-EN 253:2009+A2:2015 wykonane przez niezależne laboratorium  badawcze posiadające akredytacje do badań rur preizolowanych.</w:t>
      </w:r>
    </w:p>
    <w:p w14:paraId="383B6275" w14:textId="68E38B31" w:rsidR="00551628" w:rsidRPr="002200A6" w:rsidRDefault="002C7573" w:rsidP="005651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Wyniki badań wytrzymałości na ścinanie przed starzeniem i po starzeniu mogą być gorsze  niż określone w tabeli 8 normy PN-EN253:2009, badanie musi być wykonane na rurze producenta systemu preizolowanego i dla tego samego systemu surowcowego, dla którego określono trwałość termiczną oraz przewodność cieplną</w:t>
      </w:r>
      <w:r w:rsidR="00770DF8" w:rsidRPr="0006155A">
        <w:rPr>
          <w:rFonts w:cs="Times New Roman"/>
          <w:color w:val="000000"/>
          <w:sz w:val="24"/>
          <w:szCs w:val="24"/>
        </w:rPr>
        <w:t>.</w:t>
      </w:r>
      <w:r w:rsidR="00B800D5">
        <w:rPr>
          <w:rFonts w:cs="Times New Roman"/>
          <w:color w:val="000000"/>
          <w:sz w:val="24"/>
          <w:szCs w:val="24"/>
        </w:rPr>
        <w:t xml:space="preserve"> </w:t>
      </w:r>
      <w:r w:rsidR="00B800D5" w:rsidRPr="002200A6">
        <w:rPr>
          <w:rFonts w:cs="Times New Roman"/>
          <w:color w:val="000000"/>
          <w:sz w:val="24"/>
          <w:szCs w:val="24"/>
        </w:rPr>
        <w:t>Oferowany system sztywnej pianki PUR musi być wpisany do Krajowej Oceny Technicznej lub Aprobaty Technicznej i dołączony do oferty.</w:t>
      </w:r>
    </w:p>
    <w:p w14:paraId="593CFB38" w14:textId="77777777" w:rsidR="00551628" w:rsidRPr="0006155A" w:rsidRDefault="00551628" w:rsidP="00D350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37E6F95" w14:textId="7126AEA3" w:rsidR="002C7573" w:rsidRPr="00D350CD" w:rsidRDefault="007E0C82" w:rsidP="00D350C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D350CD">
        <w:rPr>
          <w:rFonts w:cs="Times New Roman"/>
          <w:b/>
          <w:color w:val="000000"/>
          <w:sz w:val="24"/>
          <w:szCs w:val="24"/>
        </w:rPr>
        <w:t xml:space="preserve"> </w:t>
      </w:r>
      <w:r w:rsidR="007A5439" w:rsidRPr="00D350CD">
        <w:rPr>
          <w:rFonts w:cs="Times New Roman"/>
          <w:b/>
          <w:color w:val="000000"/>
          <w:sz w:val="24"/>
          <w:szCs w:val="24"/>
        </w:rPr>
        <w:t>P</w:t>
      </w:r>
      <w:r w:rsidR="002C7573" w:rsidRPr="00D350CD">
        <w:rPr>
          <w:rFonts w:cs="Times New Roman"/>
          <w:b/>
          <w:color w:val="000000"/>
          <w:sz w:val="24"/>
          <w:szCs w:val="24"/>
        </w:rPr>
        <w:t>łaszcz osłonowy</w:t>
      </w:r>
    </w:p>
    <w:p w14:paraId="24923648" w14:textId="77777777" w:rsidR="002C7573" w:rsidRPr="0006155A" w:rsidRDefault="002C7573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Płaszcz osłonowy PE-HD stosowany w procesie produkcji rur i elementów preizolowanych musi być wykonany z polietylenu </w:t>
      </w:r>
      <w:r w:rsidR="00255CD8" w:rsidRPr="0006155A">
        <w:rPr>
          <w:rFonts w:cs="Times New Roman"/>
          <w:color w:val="000000"/>
          <w:sz w:val="24"/>
          <w:szCs w:val="24"/>
        </w:rPr>
        <w:t>wysokiej gęstości PE-HD (min.</w:t>
      </w:r>
      <w:r w:rsidRPr="0006155A">
        <w:rPr>
          <w:rFonts w:cs="Times New Roman"/>
          <w:color w:val="000000"/>
          <w:sz w:val="24"/>
          <w:szCs w:val="24"/>
        </w:rPr>
        <w:t xml:space="preserve"> typu PE 80)  i musi spełniać wymagania normy PN-EN 253:2009+A2:2015.</w:t>
      </w:r>
    </w:p>
    <w:p w14:paraId="18391C16" w14:textId="77777777" w:rsidR="002C7573" w:rsidRPr="0006155A" w:rsidRDefault="002C7573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 xml:space="preserve">Sposób produkcji płaszcza osłonowego musi umożliwiać uzyskanie na skutek </w:t>
      </w:r>
      <w:r w:rsidR="003D442E" w:rsidRPr="0006155A">
        <w:rPr>
          <w:rFonts w:cs="Times New Roman"/>
          <w:color w:val="000000"/>
          <w:sz w:val="24"/>
          <w:szCs w:val="24"/>
        </w:rPr>
        <w:t>„koronowania” wysokiej przyczepności izolacji poliuretanowe</w:t>
      </w:r>
      <w:r w:rsidR="00770DF8" w:rsidRPr="0006155A">
        <w:rPr>
          <w:rFonts w:cs="Times New Roman"/>
          <w:color w:val="000000"/>
          <w:sz w:val="24"/>
          <w:szCs w:val="24"/>
        </w:rPr>
        <w:t>j do zewnętrznej rury osłonowej</w:t>
      </w:r>
      <w:r w:rsidR="003D442E" w:rsidRPr="0006155A">
        <w:rPr>
          <w:rFonts w:cs="Times New Roman"/>
          <w:color w:val="000000"/>
          <w:sz w:val="24"/>
          <w:szCs w:val="24"/>
        </w:rPr>
        <w:t>–minimalna</w:t>
      </w:r>
      <w:r w:rsidR="00255CD8" w:rsidRPr="0006155A">
        <w:rPr>
          <w:rFonts w:cs="Times New Roman"/>
          <w:color w:val="000000"/>
          <w:sz w:val="24"/>
          <w:szCs w:val="24"/>
        </w:rPr>
        <w:t xml:space="preserve"> przyczepność 80 mN/m na min.</w:t>
      </w:r>
      <w:r w:rsidR="003D442E" w:rsidRPr="0006155A">
        <w:rPr>
          <w:rFonts w:cs="Times New Roman"/>
          <w:color w:val="000000"/>
          <w:sz w:val="24"/>
          <w:szCs w:val="24"/>
        </w:rPr>
        <w:t xml:space="preserve"> 80 % obwodu rury.</w:t>
      </w:r>
      <w:r w:rsidR="00770DF8" w:rsidRPr="0006155A">
        <w:rPr>
          <w:rFonts w:cs="Times New Roman"/>
          <w:color w:val="000000"/>
          <w:sz w:val="24"/>
          <w:szCs w:val="24"/>
        </w:rPr>
        <w:t xml:space="preserve"> </w:t>
      </w:r>
      <w:r w:rsidR="003D442E" w:rsidRPr="0006155A">
        <w:rPr>
          <w:rFonts w:cs="Times New Roman"/>
          <w:color w:val="000000"/>
          <w:sz w:val="24"/>
          <w:szCs w:val="24"/>
        </w:rPr>
        <w:t>Do oferty należy dołączyć kopię protokołu z badań potwierdzającą wymagany stopień obróbki koronowania rur zewnętrznych producenta płaszcza zewnętrznego.</w:t>
      </w:r>
      <w:r w:rsidRPr="0006155A">
        <w:rPr>
          <w:rFonts w:cs="Times New Roman"/>
          <w:color w:val="000000"/>
          <w:sz w:val="24"/>
          <w:szCs w:val="24"/>
        </w:rPr>
        <w:t xml:space="preserve"> </w:t>
      </w:r>
    </w:p>
    <w:p w14:paraId="61F726BF" w14:textId="77777777" w:rsidR="00770DF8" w:rsidRDefault="00770DF8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782B831" w14:textId="77777777" w:rsidR="001371B0" w:rsidRPr="0006155A" w:rsidRDefault="001371B0" w:rsidP="00D350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1965469" w14:textId="701B99AA" w:rsidR="00551628" w:rsidRPr="009F448B" w:rsidRDefault="007A5439" w:rsidP="009F448B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 xml:space="preserve">Rura preizolowana – wymagania </w:t>
      </w:r>
    </w:p>
    <w:p w14:paraId="7E17182B" w14:textId="77777777" w:rsidR="00770DF8" w:rsidRPr="005651BC" w:rsidRDefault="00CC6D13" w:rsidP="005651B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Times New Roman"/>
        </w:rPr>
      </w:pPr>
      <w:r w:rsidRPr="005651BC">
        <w:rPr>
          <w:rFonts w:cs="Times New Roman"/>
        </w:rPr>
        <w:t>Ś</w:t>
      </w:r>
      <w:r w:rsidR="007A5439" w:rsidRPr="005651BC">
        <w:rPr>
          <w:rFonts w:cs="Times New Roman"/>
        </w:rPr>
        <w:t xml:space="preserve">rednice zewnętrzne płaszcza osłonowego i grubości ścianek muszą być zgodne </w:t>
      </w:r>
      <w:r w:rsidR="00770DF8" w:rsidRPr="005651BC">
        <w:rPr>
          <w:rFonts w:cs="Times New Roman"/>
        </w:rPr>
        <w:br/>
      </w:r>
      <w:r w:rsidR="007A5439" w:rsidRPr="005651BC">
        <w:rPr>
          <w:rFonts w:cs="Times New Roman"/>
        </w:rPr>
        <w:t>z wymaganiami normy PE-EN 253:2009+A2:2015</w:t>
      </w:r>
      <w:r w:rsidRPr="005651BC">
        <w:rPr>
          <w:rFonts w:cs="Times New Roman"/>
        </w:rPr>
        <w:t>.</w:t>
      </w:r>
    </w:p>
    <w:p w14:paraId="5707136B" w14:textId="77777777" w:rsidR="00770DF8" w:rsidRPr="005651BC" w:rsidRDefault="00CC6D13" w:rsidP="005651B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Times New Roman"/>
        </w:rPr>
      </w:pPr>
      <w:r w:rsidRPr="005651BC">
        <w:rPr>
          <w:rFonts w:cs="Times New Roman"/>
        </w:rPr>
        <w:t>T</w:t>
      </w:r>
      <w:r w:rsidR="007A5439" w:rsidRPr="005651BC">
        <w:rPr>
          <w:rFonts w:cs="Times New Roman"/>
        </w:rPr>
        <w:t xml:space="preserve">olerancja długości wolnych końców rury musi wynosić </w:t>
      </w:r>
      <w:r w:rsidR="00901358" w:rsidRPr="005651BC">
        <w:rPr>
          <w:rFonts w:cs="Times New Roman"/>
        </w:rPr>
        <w:t>+15/-0mm</w:t>
      </w:r>
      <w:r w:rsidRPr="005651BC">
        <w:rPr>
          <w:rFonts w:cs="Times New Roman"/>
        </w:rPr>
        <w:t>.</w:t>
      </w:r>
    </w:p>
    <w:p w14:paraId="1BB1016A" w14:textId="5991A25A" w:rsidR="009F448B" w:rsidRPr="005651BC" w:rsidRDefault="00CC6D13" w:rsidP="005651B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Times New Roman"/>
        </w:rPr>
      </w:pPr>
      <w:r w:rsidRPr="005651BC">
        <w:rPr>
          <w:rFonts w:cs="Times New Roman"/>
        </w:rPr>
        <w:t>R</w:t>
      </w:r>
      <w:r w:rsidR="007A5439" w:rsidRPr="005651BC">
        <w:rPr>
          <w:rFonts w:cs="Times New Roman"/>
        </w:rPr>
        <w:t>ury preizolowane powinny posiada</w:t>
      </w:r>
      <w:r w:rsidR="00984B83" w:rsidRPr="005651BC">
        <w:rPr>
          <w:rFonts w:cs="Times New Roman"/>
        </w:rPr>
        <w:t xml:space="preserve">ć </w:t>
      </w:r>
      <w:r w:rsidR="00B800D5" w:rsidRPr="005651BC">
        <w:rPr>
          <w:rFonts w:cs="Times New Roman"/>
        </w:rPr>
        <w:t>aktualny wpis do Krajowej Oceny Technicznej lub Aprobaty Technicznej</w:t>
      </w:r>
      <w:r w:rsidR="007A5439" w:rsidRPr="005651BC">
        <w:rPr>
          <w:rFonts w:cs="Times New Roman"/>
        </w:rPr>
        <w:t xml:space="preserve"> dopuszczając</w:t>
      </w:r>
      <w:r w:rsidR="00B800D5" w:rsidRPr="005651BC">
        <w:rPr>
          <w:rFonts w:cs="Times New Roman"/>
        </w:rPr>
        <w:t>y</w:t>
      </w:r>
      <w:r w:rsidR="007A5439" w:rsidRPr="005651BC">
        <w:rPr>
          <w:rFonts w:cs="Times New Roman"/>
        </w:rPr>
        <w:t xml:space="preserve"> do przesyłania nośnika ciepła o ciśnieniu roboczym do 2,5 MPa</w:t>
      </w:r>
      <w:r w:rsidR="00B800D5" w:rsidRPr="005651BC">
        <w:rPr>
          <w:rFonts w:cs="Times New Roman"/>
        </w:rPr>
        <w:t>. Aktualny wpis należy dołączyć do oferty.</w:t>
      </w:r>
    </w:p>
    <w:p w14:paraId="63E6AC5D" w14:textId="77777777" w:rsidR="009F448B" w:rsidRDefault="009F448B" w:rsidP="009F448B">
      <w:pPr>
        <w:pStyle w:val="Akapitzlist"/>
        <w:spacing w:after="0" w:line="240" w:lineRule="auto"/>
        <w:ind w:left="714"/>
        <w:jc w:val="both"/>
        <w:rPr>
          <w:rFonts w:cs="Times New Roman"/>
          <w:sz w:val="24"/>
          <w:szCs w:val="24"/>
        </w:rPr>
      </w:pPr>
    </w:p>
    <w:p w14:paraId="7B847D3B" w14:textId="5105E067" w:rsidR="00551628" w:rsidRPr="009F448B" w:rsidRDefault="007A5439" w:rsidP="009F44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>Złącza izolacyjne (mufy) – wymagania:</w:t>
      </w:r>
    </w:p>
    <w:p w14:paraId="44E397D3" w14:textId="4B0859DC" w:rsidR="00A2017E" w:rsidRPr="005651BC" w:rsidRDefault="00A2017E" w:rsidP="005651BC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651BC">
        <w:rPr>
          <w:rFonts w:asciiTheme="minorHAnsi" w:hAnsiTheme="minorHAnsi"/>
          <w:color w:val="auto"/>
          <w:sz w:val="22"/>
          <w:szCs w:val="22"/>
        </w:rPr>
        <w:t xml:space="preserve">wymaga się zastosowanie złączy termokurczliwych sieciowanych radiacyjnie z pianką </w:t>
      </w:r>
      <w:r w:rsidR="005651BC">
        <w:rPr>
          <w:rFonts w:asciiTheme="minorHAnsi" w:hAnsiTheme="minorHAnsi"/>
          <w:color w:val="auto"/>
          <w:sz w:val="22"/>
          <w:szCs w:val="22"/>
        </w:rPr>
        <w:br/>
      </w:r>
      <w:r w:rsidRPr="005651BC">
        <w:rPr>
          <w:rFonts w:asciiTheme="minorHAnsi" w:hAnsiTheme="minorHAnsi"/>
          <w:color w:val="auto"/>
          <w:sz w:val="22"/>
          <w:szCs w:val="22"/>
        </w:rPr>
        <w:t>w łubkach,</w:t>
      </w:r>
    </w:p>
    <w:p w14:paraId="6A4444A7" w14:textId="77777777" w:rsidR="00A2017E" w:rsidRPr="005651BC" w:rsidRDefault="00A2017E" w:rsidP="005651BC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651BC">
        <w:rPr>
          <w:rFonts w:asciiTheme="minorHAnsi" w:hAnsiTheme="minorHAnsi"/>
          <w:color w:val="auto"/>
          <w:sz w:val="22"/>
          <w:szCs w:val="22"/>
        </w:rPr>
        <w:t xml:space="preserve">po uzgodnieniu z Zamawiającym dopuszcza się zastosowanie złączy termokurczliwych kielichowych sieciowanych radiacyjnie przystosowane do zalewania pianką PUR z masą butylową oraz korkami do wtapiania, klejem i mastikiem, </w:t>
      </w:r>
    </w:p>
    <w:p w14:paraId="580AB40D" w14:textId="77777777" w:rsidR="00A2017E" w:rsidRPr="005651BC" w:rsidRDefault="00A2017E" w:rsidP="005651BC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651BC">
        <w:rPr>
          <w:rFonts w:asciiTheme="minorHAnsi" w:hAnsiTheme="minorHAnsi"/>
          <w:color w:val="auto"/>
          <w:sz w:val="22"/>
          <w:szCs w:val="22"/>
        </w:rPr>
        <w:t>złącza mufowe mszą spełniać wymagania określone w najnowszej normie PN-EN489:2009</w:t>
      </w:r>
    </w:p>
    <w:p w14:paraId="3FEC10E9" w14:textId="77777777" w:rsidR="007E0C82" w:rsidRPr="005651BC" w:rsidRDefault="00CC6D13" w:rsidP="005651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5651BC">
        <w:rPr>
          <w:rFonts w:cs="Times New Roman"/>
        </w:rPr>
        <w:t>O</w:t>
      </w:r>
      <w:r w:rsidR="007A5439" w:rsidRPr="005651BC">
        <w:rPr>
          <w:rFonts w:cs="Times New Roman"/>
        </w:rPr>
        <w:t>ferowane mufy muszą mieć długość zapewniającą pokrycie wo</w:t>
      </w:r>
      <w:r w:rsidRPr="005651BC">
        <w:rPr>
          <w:rFonts w:cs="Times New Roman"/>
        </w:rPr>
        <w:t>lnych końców rur preizolowanych.</w:t>
      </w:r>
    </w:p>
    <w:p w14:paraId="5E518BF1" w14:textId="77777777" w:rsidR="00901358" w:rsidRPr="005651BC" w:rsidRDefault="00CC6D13" w:rsidP="005651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5651BC">
        <w:rPr>
          <w:rFonts w:cs="Times New Roman"/>
        </w:rPr>
        <w:t>O</w:t>
      </w:r>
      <w:r w:rsidR="007A5439" w:rsidRPr="005651BC">
        <w:rPr>
          <w:rFonts w:cs="Times New Roman"/>
        </w:rPr>
        <w:t>ferowany przez dostawcę system złącz mufowych zalewanych płynną pianką musi umożliwiać kontrolę szczelności złącza za pomocą powietrza o ciśnieniu min. 0,2 bar przed zaizolowaniem za pomocą płynnej pianki PUR</w:t>
      </w:r>
      <w:r w:rsidRPr="005651BC">
        <w:rPr>
          <w:rFonts w:cs="Times New Roman"/>
        </w:rPr>
        <w:t>.</w:t>
      </w:r>
    </w:p>
    <w:p w14:paraId="79727975" w14:textId="77777777" w:rsidR="007E0C82" w:rsidRPr="005651BC" w:rsidRDefault="00CC6D13" w:rsidP="005651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5651BC">
        <w:rPr>
          <w:rFonts w:cs="Times New Roman"/>
        </w:rPr>
        <w:t>W</w:t>
      </w:r>
      <w:r w:rsidR="00901358" w:rsidRPr="005651BC">
        <w:rPr>
          <w:rFonts w:cs="Times New Roman"/>
        </w:rPr>
        <w:t>ymagane jest przeprowadzenie próby ciśnieniowej 100%</w:t>
      </w:r>
      <w:r w:rsidRPr="005651BC">
        <w:rPr>
          <w:rFonts w:cs="Times New Roman"/>
        </w:rPr>
        <w:t xml:space="preserve"> połączeń mufowanych.</w:t>
      </w:r>
    </w:p>
    <w:p w14:paraId="37AA86B3" w14:textId="77777777" w:rsidR="00770DF8" w:rsidRPr="005651BC" w:rsidRDefault="00CC6D13" w:rsidP="005651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5651BC">
        <w:rPr>
          <w:rFonts w:cs="Times New Roman"/>
        </w:rPr>
        <w:t>D</w:t>
      </w:r>
      <w:r w:rsidR="00BD148F" w:rsidRPr="005651BC">
        <w:rPr>
          <w:rFonts w:cs="Times New Roman"/>
        </w:rPr>
        <w:t xml:space="preserve">la złącz mufowanych </w:t>
      </w:r>
      <w:r w:rsidR="007A5439" w:rsidRPr="005651BC">
        <w:rPr>
          <w:rFonts w:cs="Times New Roman"/>
        </w:rPr>
        <w:t xml:space="preserve"> zaizolowanych na budowie za pomocą płynnej pianki poliuretanowej dopuszczalne jest wyłącznie stosowanie pianki:</w:t>
      </w:r>
    </w:p>
    <w:p w14:paraId="23FE4AFC" w14:textId="77777777" w:rsidR="007A5439" w:rsidRPr="005651BC" w:rsidRDefault="0045023B" w:rsidP="005651BC">
      <w:pPr>
        <w:spacing w:after="0" w:line="240" w:lineRule="auto"/>
        <w:ind w:left="708"/>
        <w:jc w:val="both"/>
        <w:rPr>
          <w:rFonts w:cs="Times New Roman"/>
        </w:rPr>
      </w:pPr>
      <w:r w:rsidRPr="005651BC">
        <w:rPr>
          <w:rFonts w:cs="Times New Roman"/>
        </w:rPr>
        <w:t xml:space="preserve">- </w:t>
      </w:r>
      <w:r w:rsidR="007A5439" w:rsidRPr="005651BC">
        <w:rPr>
          <w:rFonts w:cs="Times New Roman"/>
        </w:rPr>
        <w:t xml:space="preserve">w opakowaniach zawierających niezbędną ilość płynnych </w:t>
      </w:r>
      <w:r w:rsidRPr="005651BC">
        <w:rPr>
          <w:rFonts w:cs="Times New Roman"/>
        </w:rPr>
        <w:t>s</w:t>
      </w:r>
      <w:r w:rsidR="007A5439" w:rsidRPr="005651BC">
        <w:rPr>
          <w:rFonts w:cs="Times New Roman"/>
        </w:rPr>
        <w:t>kładników potrzebną do zaizolowania pojedynczego złącza,</w:t>
      </w:r>
    </w:p>
    <w:p w14:paraId="6D8F63BC" w14:textId="77777777" w:rsidR="007A5439" w:rsidRPr="005651BC" w:rsidRDefault="0045023B" w:rsidP="005651BC">
      <w:pPr>
        <w:spacing w:after="0" w:line="240" w:lineRule="auto"/>
        <w:ind w:left="708"/>
        <w:jc w:val="both"/>
        <w:rPr>
          <w:rFonts w:cs="Times New Roman"/>
        </w:rPr>
      </w:pPr>
      <w:r w:rsidRPr="005651BC">
        <w:rPr>
          <w:rFonts w:cs="Times New Roman"/>
        </w:rPr>
        <w:t xml:space="preserve">- </w:t>
      </w:r>
      <w:r w:rsidR="007A5439" w:rsidRPr="005651BC">
        <w:rPr>
          <w:rFonts w:cs="Times New Roman"/>
        </w:rPr>
        <w:t>wtryskiwanej z przenośnych agregatów pianotwórczych</w:t>
      </w:r>
    </w:p>
    <w:p w14:paraId="30F21A5C" w14:textId="77777777" w:rsidR="007B4D51" w:rsidRPr="005651BC" w:rsidRDefault="0045023B" w:rsidP="005651BC">
      <w:pPr>
        <w:spacing w:after="0" w:line="240" w:lineRule="auto"/>
        <w:ind w:left="708"/>
        <w:jc w:val="both"/>
        <w:rPr>
          <w:rFonts w:cs="Times New Roman"/>
        </w:rPr>
      </w:pPr>
      <w:r w:rsidRPr="005651BC">
        <w:rPr>
          <w:rFonts w:cs="Times New Roman"/>
        </w:rPr>
        <w:t xml:space="preserve">- </w:t>
      </w:r>
      <w:r w:rsidR="007A5439" w:rsidRPr="005651BC">
        <w:rPr>
          <w:rFonts w:cs="Times New Roman"/>
        </w:rPr>
        <w:t>nie dopuszcza się do stosowania pianek mi</w:t>
      </w:r>
      <w:r w:rsidR="00B12BE8" w:rsidRPr="005651BC">
        <w:rPr>
          <w:rFonts w:cs="Times New Roman"/>
        </w:rPr>
        <w:t>eszanych w otwartych naczyniach</w:t>
      </w:r>
      <w:r w:rsidR="00CC6D13" w:rsidRPr="005651BC">
        <w:rPr>
          <w:rFonts w:cs="Times New Roman"/>
        </w:rPr>
        <w:t>.</w:t>
      </w:r>
    </w:p>
    <w:p w14:paraId="52EA0706" w14:textId="77777777" w:rsidR="00770DF8" w:rsidRPr="0006155A" w:rsidRDefault="00770DF8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1C5595" w14:textId="7E5ED24F" w:rsidR="00CC6D13" w:rsidRPr="009F448B" w:rsidRDefault="007A5439" w:rsidP="009F448B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>Elementy prefabrykowane (kształtki)</w:t>
      </w:r>
      <w:r w:rsidR="00CC6D13" w:rsidRPr="009F448B">
        <w:rPr>
          <w:rFonts w:cs="Times New Roman"/>
          <w:b/>
          <w:sz w:val="24"/>
          <w:szCs w:val="24"/>
        </w:rPr>
        <w:t>:</w:t>
      </w:r>
    </w:p>
    <w:p w14:paraId="150C1E42" w14:textId="77777777" w:rsidR="00CC6D13" w:rsidRPr="0006155A" w:rsidRDefault="00CC6D13" w:rsidP="00CC6D13">
      <w:pPr>
        <w:pStyle w:val="Akapitzlist"/>
        <w:spacing w:after="0"/>
        <w:rPr>
          <w:rFonts w:cs="Times New Roman"/>
          <w:b/>
          <w:sz w:val="24"/>
          <w:szCs w:val="24"/>
        </w:rPr>
      </w:pPr>
    </w:p>
    <w:p w14:paraId="0CF17776" w14:textId="77777777" w:rsidR="007A5439" w:rsidRPr="0006155A" w:rsidRDefault="00C050D1" w:rsidP="00C050D1">
      <w:pPr>
        <w:spacing w:after="0" w:line="360" w:lineRule="auto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    </w:t>
      </w:r>
      <w:r w:rsidR="007A5439" w:rsidRPr="0006155A">
        <w:rPr>
          <w:rFonts w:cs="Times New Roman"/>
          <w:b/>
          <w:sz w:val="24"/>
          <w:szCs w:val="24"/>
        </w:rPr>
        <w:t>Kolana</w:t>
      </w:r>
      <w:r w:rsidR="00CC6D13" w:rsidRPr="0006155A">
        <w:rPr>
          <w:rFonts w:cs="Times New Roman"/>
          <w:b/>
          <w:sz w:val="24"/>
          <w:szCs w:val="24"/>
        </w:rPr>
        <w:t>:</w:t>
      </w:r>
    </w:p>
    <w:p w14:paraId="2680A729" w14:textId="77777777" w:rsidR="007A5439" w:rsidRPr="0006155A" w:rsidRDefault="008363B4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Po uzgodnieniu z ZEC d</w:t>
      </w:r>
      <w:r w:rsidR="007A5439" w:rsidRPr="0006155A">
        <w:rPr>
          <w:rFonts w:cs="Times New Roman"/>
          <w:sz w:val="24"/>
          <w:szCs w:val="24"/>
        </w:rPr>
        <w:t>opuszcza się do stosowania łuki:</w:t>
      </w:r>
    </w:p>
    <w:p w14:paraId="309999B3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– formowane na zimno z rur prostych bez szwu lub ze szwem wzdłużnym,</w:t>
      </w:r>
      <w:r w:rsidR="00CB6F0C" w:rsidRPr="0006155A">
        <w:rPr>
          <w:rFonts w:cs="Times New Roman"/>
          <w:sz w:val="24"/>
          <w:szCs w:val="24"/>
        </w:rPr>
        <w:t xml:space="preserve"> </w:t>
      </w:r>
    </w:p>
    <w:p w14:paraId="0FAA3EA6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– spawane doczołowe – wykonane przez gięcie na gorąco rury stalowej, minimalny</w:t>
      </w:r>
      <w:r w:rsidR="0045023B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promień gięcia łuku nie może być mniejszy niż 2,5 x średnica zewnętrzna rurociągu,</w:t>
      </w:r>
    </w:p>
    <w:p w14:paraId="113218E2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– nie dopuszcza się do stosowania łuków segmentowych wykonanych przez spawanie</w:t>
      </w:r>
      <w:r w:rsidR="0045023B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doczołowe prostych odcinków rur.</w:t>
      </w:r>
    </w:p>
    <w:p w14:paraId="49F160E1" w14:textId="77777777" w:rsidR="007A5439" w:rsidRPr="0006155A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Dla łuków formowanych na zimno i spawanych doczołowe muszą być spełnione wymagania</w:t>
      </w:r>
    </w:p>
    <w:p w14:paraId="4C1E7C37" w14:textId="77777777" w:rsidR="007A5439" w:rsidRDefault="007A5439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punktów normy EN 448</w:t>
      </w:r>
      <w:r w:rsidR="0045023B" w:rsidRPr="0006155A">
        <w:rPr>
          <w:rFonts w:cs="Times New Roman"/>
          <w:sz w:val="24"/>
          <w:szCs w:val="24"/>
        </w:rPr>
        <w:t>.</w:t>
      </w:r>
    </w:p>
    <w:p w14:paraId="45329B41" w14:textId="77777777" w:rsidR="00D9747B" w:rsidRPr="0006155A" w:rsidRDefault="00D9747B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</w:p>
    <w:p w14:paraId="6010BA8D" w14:textId="5AD36E89" w:rsidR="007A5439" w:rsidRPr="009F448B" w:rsidRDefault="007A5439" w:rsidP="009F448B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>Trójniki (odgałęzienia)</w:t>
      </w:r>
      <w:r w:rsidR="00CC6D13" w:rsidRPr="009F448B">
        <w:rPr>
          <w:rFonts w:cs="Times New Roman"/>
          <w:b/>
          <w:sz w:val="24"/>
          <w:szCs w:val="24"/>
        </w:rPr>
        <w:t>:</w:t>
      </w:r>
    </w:p>
    <w:p w14:paraId="7CD19048" w14:textId="77777777" w:rsidR="007A5439" w:rsidRPr="0006155A" w:rsidRDefault="0045023B" w:rsidP="00D350CD">
      <w:pPr>
        <w:spacing w:after="0" w:line="240" w:lineRule="auto"/>
        <w:ind w:left="357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</w:t>
      </w:r>
      <w:r w:rsidR="007A5439" w:rsidRPr="0006155A">
        <w:rPr>
          <w:rFonts w:cs="Times New Roman"/>
          <w:sz w:val="24"/>
          <w:szCs w:val="24"/>
        </w:rPr>
        <w:t>opuszcza się do stosowania trójniki wykonane jako:</w:t>
      </w:r>
    </w:p>
    <w:p w14:paraId="0E990AED" w14:textId="77777777" w:rsidR="007A5439" w:rsidRPr="0006155A" w:rsidRDefault="007A5439" w:rsidP="00D350CD">
      <w:pPr>
        <w:spacing w:after="0" w:line="240" w:lineRule="auto"/>
        <w:ind w:left="357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a</w:t>
      </w:r>
      <w:r w:rsidR="00CB6F0C" w:rsidRPr="0006155A">
        <w:rPr>
          <w:rFonts w:cs="Times New Roman"/>
          <w:sz w:val="24"/>
          <w:szCs w:val="24"/>
        </w:rPr>
        <w:t>)</w:t>
      </w:r>
      <w:r w:rsidRPr="0006155A">
        <w:rPr>
          <w:rFonts w:cs="Times New Roman"/>
          <w:sz w:val="24"/>
          <w:szCs w:val="24"/>
        </w:rPr>
        <w:t xml:space="preserve"> trójniki kute,</w:t>
      </w:r>
    </w:p>
    <w:p w14:paraId="2044E7D0" w14:textId="77777777" w:rsidR="007A5439" w:rsidRPr="0006155A" w:rsidRDefault="00CB6F0C" w:rsidP="00D350CD">
      <w:pPr>
        <w:spacing w:after="0" w:line="240" w:lineRule="auto"/>
        <w:ind w:left="357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b)</w:t>
      </w:r>
      <w:r w:rsidR="007A5439" w:rsidRPr="0006155A">
        <w:rPr>
          <w:rFonts w:cs="Times New Roman"/>
          <w:sz w:val="24"/>
          <w:szCs w:val="24"/>
        </w:rPr>
        <w:t xml:space="preserve"> trójniki z szyjką wyciąganą,</w:t>
      </w:r>
    </w:p>
    <w:p w14:paraId="0E7DD581" w14:textId="77777777" w:rsidR="007A5439" w:rsidRPr="0006155A" w:rsidRDefault="00CB6F0C" w:rsidP="00D350CD">
      <w:pPr>
        <w:spacing w:after="0" w:line="240" w:lineRule="auto"/>
        <w:ind w:left="357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c)</w:t>
      </w:r>
      <w:r w:rsidR="007A5439" w:rsidRPr="0006155A">
        <w:rPr>
          <w:rFonts w:cs="Times New Roman"/>
          <w:sz w:val="24"/>
          <w:szCs w:val="24"/>
        </w:rPr>
        <w:t xml:space="preserve"> trójniki spawane (rura odgałęźna wspawana bezpośrednio w rurę główną).</w:t>
      </w:r>
    </w:p>
    <w:p w14:paraId="0C747F85" w14:textId="1A075E21" w:rsidR="00CE70E2" w:rsidRPr="005651BC" w:rsidRDefault="007A5439" w:rsidP="005651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651BC">
        <w:rPr>
          <w:rFonts w:cs="Times New Roman"/>
          <w:sz w:val="24"/>
          <w:szCs w:val="24"/>
        </w:rPr>
        <w:t>wszystkie trójniki spawane muszą posiadać wzmocnienie lub pogrubioną ściankę</w:t>
      </w:r>
      <w:r w:rsidR="00CB6F0C" w:rsidRPr="005651BC">
        <w:rPr>
          <w:rFonts w:cs="Times New Roman"/>
          <w:sz w:val="24"/>
          <w:szCs w:val="24"/>
        </w:rPr>
        <w:t xml:space="preserve"> </w:t>
      </w:r>
      <w:r w:rsidRPr="005651BC">
        <w:rPr>
          <w:rFonts w:cs="Times New Roman"/>
          <w:sz w:val="24"/>
          <w:szCs w:val="24"/>
        </w:rPr>
        <w:t>rurociągu głównego w miejscu wykonania odgałęzienia,</w:t>
      </w:r>
      <w:r w:rsidR="00CE70E2" w:rsidRPr="005651BC">
        <w:rPr>
          <w:rFonts w:cs="Times New Roman"/>
          <w:sz w:val="24"/>
          <w:szCs w:val="24"/>
        </w:rPr>
        <w:t xml:space="preserve"> </w:t>
      </w:r>
    </w:p>
    <w:p w14:paraId="6C4CD9FF" w14:textId="14A11E76" w:rsidR="00DE68C7" w:rsidRPr="005651BC" w:rsidRDefault="007A5439" w:rsidP="005651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651BC">
        <w:rPr>
          <w:rFonts w:cs="Times New Roman"/>
          <w:sz w:val="24"/>
          <w:szCs w:val="24"/>
        </w:rPr>
        <w:t xml:space="preserve">długość i szerokość wzmocnienia/pogrubienia powinna być równa minimum długości </w:t>
      </w:r>
      <w:r w:rsidR="00CB6F0C" w:rsidRPr="005651BC">
        <w:rPr>
          <w:rFonts w:cs="Times New Roman"/>
          <w:sz w:val="24"/>
          <w:szCs w:val="24"/>
        </w:rPr>
        <w:t>o</w:t>
      </w:r>
      <w:r w:rsidRPr="005651BC">
        <w:rPr>
          <w:rFonts w:cs="Times New Roman"/>
          <w:sz w:val="24"/>
          <w:szCs w:val="24"/>
        </w:rPr>
        <w:t>kreślanej w normie PN-EN 13941+A1:2010 zał. A,</w:t>
      </w:r>
    </w:p>
    <w:p w14:paraId="5B53ECD1" w14:textId="00A0BAC6" w:rsidR="00DE68C7" w:rsidRPr="005651BC" w:rsidRDefault="007A5439" w:rsidP="005651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651BC">
        <w:rPr>
          <w:rFonts w:cs="Times New Roman"/>
          <w:sz w:val="24"/>
          <w:szCs w:val="24"/>
        </w:rPr>
        <w:t>grubość  wzmocnienia/pogrubienia ścianki powinna być równa minimum</w:t>
      </w:r>
      <w:r w:rsidR="00DE68C7" w:rsidRPr="005651BC">
        <w:rPr>
          <w:rFonts w:cs="Times New Roman"/>
          <w:sz w:val="24"/>
          <w:szCs w:val="24"/>
        </w:rPr>
        <w:t xml:space="preserve"> grubości ścianki rury głównej.</w:t>
      </w:r>
    </w:p>
    <w:p w14:paraId="417AF164" w14:textId="77777777" w:rsidR="00D9747B" w:rsidRPr="0006155A" w:rsidRDefault="00D9747B" w:rsidP="00D350CD">
      <w:pPr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</w:p>
    <w:p w14:paraId="5A457FAA" w14:textId="457DC7C1" w:rsidR="00CB6F0C" w:rsidRPr="009F448B" w:rsidRDefault="007A5439" w:rsidP="009F448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>Zwężki</w:t>
      </w:r>
      <w:r w:rsidR="00CC6D13" w:rsidRPr="009F448B">
        <w:rPr>
          <w:rFonts w:cs="Times New Roman"/>
          <w:b/>
          <w:sz w:val="24"/>
          <w:szCs w:val="24"/>
        </w:rPr>
        <w:t>:</w:t>
      </w:r>
    </w:p>
    <w:p w14:paraId="373F7327" w14:textId="77777777" w:rsidR="00CB6F0C" w:rsidRPr="0006155A" w:rsidRDefault="007A5439" w:rsidP="005651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dopuszcza się do stosowania wyłącznie symetryczne zwężki stalowe wykonane metodą ciągnienia z rur bezszwowych, spawanych doczołowo do prostych odcinków rur o różnych średnicach</w:t>
      </w:r>
    </w:p>
    <w:p w14:paraId="18316335" w14:textId="77777777" w:rsidR="00CB6F0C" w:rsidRPr="0006155A" w:rsidRDefault="00CB6F0C" w:rsidP="005651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</w:t>
      </w:r>
      <w:r w:rsidR="007A5439" w:rsidRPr="0006155A">
        <w:rPr>
          <w:rFonts w:cs="Times New Roman"/>
          <w:sz w:val="24"/>
          <w:szCs w:val="24"/>
        </w:rPr>
        <w:t xml:space="preserve">opuszcza się do stosowania zwężki stalowe wykonywane na budowie </w:t>
      </w:r>
      <w:r w:rsidRPr="0006155A">
        <w:rPr>
          <w:rFonts w:cs="Times New Roman"/>
          <w:sz w:val="24"/>
          <w:szCs w:val="24"/>
        </w:rPr>
        <w:br/>
      </w:r>
      <w:r w:rsidR="007A5439" w:rsidRPr="0006155A">
        <w:rPr>
          <w:rFonts w:cs="Times New Roman"/>
          <w:sz w:val="24"/>
          <w:szCs w:val="24"/>
        </w:rPr>
        <w:t xml:space="preserve">i zaizolowywane za pomocą złącz mufowych </w:t>
      </w:r>
      <w:r w:rsidR="00984B83" w:rsidRPr="0006155A">
        <w:rPr>
          <w:rFonts w:cs="Times New Roman"/>
          <w:sz w:val="24"/>
          <w:szCs w:val="24"/>
        </w:rPr>
        <w:t xml:space="preserve"> redukcyjnyc</w:t>
      </w:r>
      <w:r w:rsidR="007A5439" w:rsidRPr="0006155A">
        <w:rPr>
          <w:rFonts w:cs="Times New Roman"/>
          <w:sz w:val="24"/>
          <w:szCs w:val="24"/>
        </w:rPr>
        <w:t xml:space="preserve">h pod warunkiem spełnienia wymogów jak wyżej, </w:t>
      </w:r>
    </w:p>
    <w:p w14:paraId="39B79908" w14:textId="77777777" w:rsidR="00CE70E2" w:rsidRPr="0006155A" w:rsidRDefault="007A5439" w:rsidP="005651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nie dopuszcza się do stosowania</w:t>
      </w:r>
      <w:r w:rsidR="00CB6F0C" w:rsidRPr="0006155A">
        <w:rPr>
          <w:rFonts w:cs="Times New Roman"/>
          <w:sz w:val="24"/>
          <w:szCs w:val="24"/>
        </w:rPr>
        <w:t xml:space="preserve"> zwężek stalowych wykonanych:</w:t>
      </w:r>
    </w:p>
    <w:p w14:paraId="5376AB43" w14:textId="77777777" w:rsidR="00CB6F0C" w:rsidRPr="0006155A" w:rsidRDefault="00CB6F0C" w:rsidP="00D350CD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a)</w:t>
      </w:r>
      <w:r w:rsidR="007A5439" w:rsidRPr="0006155A">
        <w:rPr>
          <w:rFonts w:cs="Times New Roman"/>
          <w:sz w:val="24"/>
          <w:szCs w:val="24"/>
        </w:rPr>
        <w:t xml:space="preserve"> metodą zwijania</w:t>
      </w:r>
    </w:p>
    <w:p w14:paraId="4600D08F" w14:textId="77777777" w:rsidR="009F448B" w:rsidRDefault="00CB6F0C" w:rsidP="009F448B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b)</w:t>
      </w:r>
      <w:r w:rsidR="007A5439" w:rsidRPr="0006155A">
        <w:rPr>
          <w:rFonts w:cs="Times New Roman"/>
          <w:sz w:val="24"/>
          <w:szCs w:val="24"/>
        </w:rPr>
        <w:t xml:space="preserve"> metodą wycinania</w:t>
      </w:r>
    </w:p>
    <w:p w14:paraId="68F4B2AB" w14:textId="77777777" w:rsidR="009F448B" w:rsidRDefault="009F448B" w:rsidP="009F448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0D316F5" w14:textId="0D073665" w:rsidR="00551628" w:rsidRPr="009F448B" w:rsidRDefault="007A5439" w:rsidP="009F44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F448B">
        <w:rPr>
          <w:rFonts w:cs="Times New Roman"/>
          <w:b/>
          <w:sz w:val="24"/>
          <w:szCs w:val="24"/>
        </w:rPr>
        <w:t>Armatura odcinająca:</w:t>
      </w:r>
    </w:p>
    <w:p w14:paraId="0D246616" w14:textId="77777777" w:rsidR="00551628" w:rsidRPr="0006155A" w:rsidRDefault="00551628" w:rsidP="007A5439">
      <w:pPr>
        <w:spacing w:after="0"/>
        <w:rPr>
          <w:rFonts w:cs="Times New Roman"/>
          <w:sz w:val="24"/>
          <w:szCs w:val="24"/>
        </w:rPr>
      </w:pPr>
    </w:p>
    <w:p w14:paraId="486D0C7E" w14:textId="77777777" w:rsidR="00551628" w:rsidRPr="0006155A" w:rsidRDefault="00551628" w:rsidP="005651B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Armatura odcinająca w systemie rur preizolowanych  powinna spełniać wymagania za</w:t>
      </w:r>
      <w:r w:rsidR="00CB6F0C" w:rsidRPr="0006155A">
        <w:rPr>
          <w:rFonts w:cs="Times New Roman"/>
          <w:sz w:val="24"/>
          <w:szCs w:val="24"/>
        </w:rPr>
        <w:t>warte   w normie PN-EN 488:2011.</w:t>
      </w:r>
    </w:p>
    <w:p w14:paraId="1A8527F3" w14:textId="77777777" w:rsidR="00507D29" w:rsidRPr="0006155A" w:rsidRDefault="00551628" w:rsidP="005651B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Armaturę odcinającą na sieciach i przyłączach tradycyj</w:t>
      </w:r>
      <w:r w:rsidR="00CB6F0C" w:rsidRPr="0006155A">
        <w:rPr>
          <w:rFonts w:cs="Times New Roman"/>
          <w:sz w:val="24"/>
          <w:szCs w:val="24"/>
        </w:rPr>
        <w:t xml:space="preserve">nych należy projektować kulową </w:t>
      </w:r>
      <w:r w:rsidRPr="0006155A">
        <w:rPr>
          <w:rFonts w:cs="Times New Roman"/>
          <w:sz w:val="24"/>
          <w:szCs w:val="24"/>
        </w:rPr>
        <w:t>z końcówkami do spawania lub kołnierzami, na ciśnienie nominalne PN 2,5 MPa,  pracującą w temperaturze 150</w:t>
      </w:r>
      <w:r w:rsidRPr="0006155A">
        <w:rPr>
          <w:rFonts w:cs="Times New Roman"/>
          <w:sz w:val="24"/>
          <w:szCs w:val="24"/>
          <w:vertAlign w:val="superscript"/>
        </w:rPr>
        <w:t xml:space="preserve">o </w:t>
      </w:r>
      <w:r w:rsidRPr="0006155A">
        <w:rPr>
          <w:rFonts w:cs="Times New Roman"/>
          <w:sz w:val="24"/>
          <w:szCs w:val="24"/>
        </w:rPr>
        <w:t>C.</w:t>
      </w:r>
      <w:r w:rsidR="00360B87" w:rsidRPr="0006155A">
        <w:rPr>
          <w:rFonts w:cs="Times New Roman"/>
          <w:sz w:val="24"/>
          <w:szCs w:val="24"/>
        </w:rPr>
        <w:t xml:space="preserve"> Otwieranie /zamykanie za pomocą przekładni mechanicznej.</w:t>
      </w:r>
    </w:p>
    <w:p w14:paraId="015A5785" w14:textId="77777777" w:rsidR="00360B87" w:rsidRPr="0006155A" w:rsidRDefault="00360B87" w:rsidP="005651B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Armatura na odwodnieniach</w:t>
      </w:r>
      <w:r w:rsidR="00843CDD" w:rsidRPr="0006155A">
        <w:rPr>
          <w:rFonts w:cs="Times New Roman"/>
          <w:sz w:val="24"/>
          <w:szCs w:val="24"/>
        </w:rPr>
        <w:t xml:space="preserve"> i odpowietrzeniach musi posiadać korpus i końcówki ze stali nierdzewnej.</w:t>
      </w:r>
    </w:p>
    <w:p w14:paraId="01DC2C50" w14:textId="77777777" w:rsidR="00507D29" w:rsidRPr="0006155A" w:rsidRDefault="00507D29" w:rsidP="005651B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color w:val="000000"/>
          <w:sz w:val="24"/>
          <w:szCs w:val="24"/>
        </w:rPr>
        <w:t>Do pomiaru temperatury nośnika ciepła należy stosować termometry techniczne cieczowe proste lub kątowe, osadzone w tulejach z rur stalowych grubościennych bez szwu, zabezpieczonych przed korozją.</w:t>
      </w:r>
    </w:p>
    <w:p w14:paraId="59E9E13A" w14:textId="77777777" w:rsidR="00E42DE5" w:rsidRPr="00F303F6" w:rsidRDefault="00507D29" w:rsidP="005651BC">
      <w:pPr>
        <w:pStyle w:val="Tekstkomentarza"/>
        <w:numPr>
          <w:ilvl w:val="0"/>
          <w:numId w:val="7"/>
        </w:numPr>
        <w:ind w:left="714" w:hanging="357"/>
        <w:jc w:val="both"/>
      </w:pPr>
      <w:r w:rsidRPr="0006155A">
        <w:rPr>
          <w:rFonts w:cs="Times New Roman"/>
          <w:color w:val="000000"/>
          <w:sz w:val="24"/>
          <w:szCs w:val="24"/>
        </w:rPr>
        <w:t>Do pomiaru ciśnienia nośnika ciepła w komorach ciepłowniczych należy stosować manometry tarczowe o średnicy tarczy Ø 100 lub Ø 160 wyposażone w rurki syfonowe</w:t>
      </w:r>
      <w:r w:rsidR="008363B4" w:rsidRPr="0006155A">
        <w:rPr>
          <w:rFonts w:cs="Times New Roman"/>
          <w:color w:val="000000"/>
          <w:sz w:val="24"/>
          <w:szCs w:val="24"/>
        </w:rPr>
        <w:t>, kurki manometryczne.</w:t>
      </w:r>
      <w:r w:rsidRPr="0006155A">
        <w:rPr>
          <w:rFonts w:cs="Times New Roman"/>
          <w:color w:val="000000"/>
          <w:sz w:val="24"/>
          <w:szCs w:val="24"/>
        </w:rPr>
        <w:t xml:space="preserve"> z </w:t>
      </w:r>
      <w:r w:rsidR="00F648B6" w:rsidRPr="0006155A">
        <w:rPr>
          <w:rFonts w:cs="Times New Roman"/>
          <w:sz w:val="24"/>
          <w:szCs w:val="24"/>
        </w:rPr>
        <w:t>zaworem kulowym spawanym prze</w:t>
      </w:r>
      <w:r w:rsidR="00C418A5" w:rsidRPr="0006155A">
        <w:rPr>
          <w:rFonts w:cs="Times New Roman"/>
          <w:sz w:val="24"/>
          <w:szCs w:val="24"/>
        </w:rPr>
        <w:t>d</w:t>
      </w:r>
      <w:r w:rsidR="00F648B6" w:rsidRPr="0006155A">
        <w:rPr>
          <w:rFonts w:cs="Times New Roman"/>
          <w:sz w:val="24"/>
          <w:szCs w:val="24"/>
        </w:rPr>
        <w:t xml:space="preserve"> rurką syfonową</w:t>
      </w:r>
      <w:r w:rsidR="008363B4" w:rsidRPr="0006155A">
        <w:rPr>
          <w:rFonts w:cs="Times New Roman"/>
          <w:sz w:val="24"/>
          <w:szCs w:val="24"/>
        </w:rPr>
        <w:t xml:space="preserve"> Przed rurką syfonową od strony ciepłociągu przewidzieć zamontowanie zaworów kulowych</w:t>
      </w:r>
      <w:r w:rsidR="00CB6F0C" w:rsidRPr="0006155A">
        <w:rPr>
          <w:rFonts w:cs="Times New Roman"/>
          <w:sz w:val="24"/>
          <w:szCs w:val="24"/>
        </w:rPr>
        <w:t>.</w:t>
      </w:r>
    </w:p>
    <w:p w14:paraId="3205FE2E" w14:textId="613840E1" w:rsidR="00507D29" w:rsidRPr="00E42DE5" w:rsidRDefault="00CB6F0C" w:rsidP="00E42DE5">
      <w:pPr>
        <w:pStyle w:val="Tekstkomentarz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E42DE5">
        <w:rPr>
          <w:rFonts w:cs="Times New Roman"/>
          <w:b/>
          <w:sz w:val="24"/>
          <w:szCs w:val="24"/>
        </w:rPr>
        <w:t>Elektroniczny system alarmowy:</w:t>
      </w:r>
      <w:r w:rsidR="007A5439" w:rsidRPr="00E42DE5">
        <w:rPr>
          <w:rFonts w:cs="Times New Roman"/>
          <w:b/>
          <w:sz w:val="24"/>
          <w:szCs w:val="24"/>
        </w:rPr>
        <w:t xml:space="preserve"> </w:t>
      </w:r>
    </w:p>
    <w:p w14:paraId="14354CFA" w14:textId="77777777" w:rsidR="008C2A7D" w:rsidRPr="0006155A" w:rsidRDefault="00507D29" w:rsidP="005651BC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Sieci i przyłącza ciepłownicze projektowane w technologii rur preizolowanych powinny być wyposażone w instalację alarmową impulsową, a sposób połączenia projektowanego systemu alarmowego z istniejącym systemem alarmowym należy uzgodnić z </w:t>
      </w:r>
      <w:r w:rsidR="00255CD8" w:rsidRPr="0006155A">
        <w:rPr>
          <w:rFonts w:cs="Times New Roman"/>
          <w:color w:val="000000"/>
          <w:sz w:val="24"/>
          <w:szCs w:val="24"/>
        </w:rPr>
        <w:t>ZEC.</w:t>
      </w:r>
    </w:p>
    <w:p w14:paraId="5BD6C7B8" w14:textId="77777777" w:rsidR="000E13F3" w:rsidRPr="0006155A" w:rsidRDefault="000E13F3" w:rsidP="005651BC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cs="Times New Roman"/>
          <w:color w:val="000000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Wszystkie druty alarmowe muszą posiadać ciągłość w każdym elemencie systemu.</w:t>
      </w:r>
    </w:p>
    <w:p w14:paraId="59B8C0D3" w14:textId="77777777" w:rsidR="008C2A7D" w:rsidRPr="0006155A" w:rsidRDefault="00255CD8" w:rsidP="005651BC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R</w:t>
      </w:r>
      <w:r w:rsidR="007A5439" w:rsidRPr="0006155A">
        <w:rPr>
          <w:rFonts w:cs="Times New Roman"/>
          <w:sz w:val="24"/>
          <w:szCs w:val="24"/>
        </w:rPr>
        <w:t>ury i elementy prefabrykowane muszą posiadać wtopione w izolację minimum 2 miedziane druty alarmowe o polu przekroju 1.5 mm</w:t>
      </w:r>
      <w:r w:rsidR="007A5439" w:rsidRPr="0006155A">
        <w:rPr>
          <w:rFonts w:cs="Times New Roman"/>
          <w:sz w:val="24"/>
          <w:szCs w:val="24"/>
          <w:vertAlign w:val="superscript"/>
        </w:rPr>
        <w:t>2</w:t>
      </w:r>
      <w:r w:rsidR="000E13F3" w:rsidRPr="0006155A">
        <w:rPr>
          <w:rFonts w:cs="Times New Roman"/>
          <w:sz w:val="24"/>
          <w:szCs w:val="24"/>
          <w:vertAlign w:val="subscript"/>
        </w:rPr>
        <w:t>.</w:t>
      </w:r>
    </w:p>
    <w:p w14:paraId="1FCA3678" w14:textId="77777777" w:rsidR="00255CD8" w:rsidRPr="0006155A" w:rsidRDefault="00255CD8" w:rsidP="005651BC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Odległość drutów alarmowych od stalowej rury przewodowej min. 12mm</w:t>
      </w:r>
      <w:r w:rsidR="000E13F3" w:rsidRPr="0006155A">
        <w:rPr>
          <w:rFonts w:cs="Times New Roman"/>
          <w:sz w:val="24"/>
          <w:szCs w:val="24"/>
        </w:rPr>
        <w:t>.</w:t>
      </w:r>
    </w:p>
    <w:p w14:paraId="2B986EF0" w14:textId="77777777" w:rsidR="008C2A7D" w:rsidRPr="0006155A" w:rsidRDefault="000E13F3" w:rsidP="005651BC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</w:t>
      </w:r>
      <w:r w:rsidR="007A5439" w:rsidRPr="0006155A">
        <w:rPr>
          <w:rFonts w:cs="Times New Roman"/>
          <w:sz w:val="24"/>
          <w:szCs w:val="24"/>
        </w:rPr>
        <w:t>ie dopuszcza się stosowania w złączach mufowych jakichkolwiek elektronicznych</w:t>
      </w:r>
      <w:r w:rsidR="00255CD8" w:rsidRPr="0006155A">
        <w:rPr>
          <w:rFonts w:cs="Times New Roman"/>
          <w:sz w:val="24"/>
          <w:szCs w:val="24"/>
        </w:rPr>
        <w:t xml:space="preserve"> komponentów systemu alarmowego</w:t>
      </w:r>
      <w:r w:rsidRPr="0006155A">
        <w:rPr>
          <w:rFonts w:cs="Times New Roman"/>
          <w:sz w:val="24"/>
          <w:szCs w:val="24"/>
        </w:rPr>
        <w:t>.</w:t>
      </w:r>
    </w:p>
    <w:p w14:paraId="11E4C2C2" w14:textId="77777777" w:rsidR="00CB6F0C" w:rsidRPr="0006155A" w:rsidRDefault="000E13F3" w:rsidP="005651BC">
      <w:pPr>
        <w:pStyle w:val="Akapitzlist"/>
        <w:numPr>
          <w:ilvl w:val="0"/>
          <w:numId w:val="8"/>
        </w:numPr>
        <w:spacing w:after="0" w:line="240" w:lineRule="auto"/>
        <w:ind w:left="1066" w:hanging="357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S</w:t>
      </w:r>
      <w:r w:rsidR="007A5439" w:rsidRPr="0006155A">
        <w:rPr>
          <w:rFonts w:cs="Times New Roman"/>
          <w:sz w:val="24"/>
          <w:szCs w:val="24"/>
        </w:rPr>
        <w:t>ystem alarmowy musi zapewniać zarówno możliwość lokaliz</w:t>
      </w:r>
      <w:r w:rsidRPr="0006155A">
        <w:rPr>
          <w:rFonts w:cs="Times New Roman"/>
          <w:sz w:val="24"/>
          <w:szCs w:val="24"/>
        </w:rPr>
        <w:t>acji awarii, jak i zastosowania centralnego monitoringu sieci ciepłowniczej.</w:t>
      </w:r>
      <w:r w:rsidR="00CB6F0C" w:rsidRPr="0006155A">
        <w:rPr>
          <w:rFonts w:cs="Times New Roman"/>
          <w:sz w:val="24"/>
          <w:szCs w:val="24"/>
        </w:rPr>
        <w:br/>
      </w:r>
    </w:p>
    <w:p w14:paraId="10105097" w14:textId="77777777" w:rsidR="008C2A7D" w:rsidRPr="0006155A" w:rsidRDefault="00CC6D13" w:rsidP="00DE68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>Warunki wykonania:</w:t>
      </w:r>
      <w:r w:rsidR="007A5439" w:rsidRPr="0006155A">
        <w:rPr>
          <w:rFonts w:cs="Times New Roman"/>
          <w:b/>
          <w:sz w:val="24"/>
          <w:szCs w:val="24"/>
        </w:rPr>
        <w:t xml:space="preserve"> </w:t>
      </w:r>
    </w:p>
    <w:p w14:paraId="5CF0689A" w14:textId="430E304F" w:rsidR="007A5439" w:rsidRPr="0006155A" w:rsidRDefault="007A5439" w:rsidP="009A36A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Przed rozpoczęciem robót ziemnych, </w:t>
      </w:r>
      <w:r w:rsidR="008363B4" w:rsidRPr="0006155A">
        <w:rPr>
          <w:rFonts w:cs="Times New Roman"/>
          <w:color w:val="000000" w:themeColor="text1"/>
          <w:sz w:val="24"/>
          <w:szCs w:val="24"/>
        </w:rPr>
        <w:t>Wykonawca</w:t>
      </w:r>
      <w:r w:rsidRPr="0006155A">
        <w:rPr>
          <w:rFonts w:cs="Times New Roman"/>
          <w:color w:val="000000" w:themeColor="text1"/>
          <w:sz w:val="24"/>
          <w:szCs w:val="24"/>
        </w:rPr>
        <w:t xml:space="preserve"> uzgodni z odpowiednimi instytucjami branżowymi usytuowania istniejącego uzbrojenia podziemnego. Zlokalizuje i odkryje (odkopie) w terenie miejsca zbliżeń  lub skrzyżowań istniejących kabli telefonicznych i teleinformatycznych oraz istniejącego uzbrojenia z projektowaną trasą przyłącza cieplnego. W przypadku ich uszkodzenia, koszty naprawy będzie ponosił wykonaw</w:t>
      </w:r>
      <w:r w:rsidR="00F92584" w:rsidRPr="0006155A">
        <w:rPr>
          <w:rFonts w:cs="Times New Roman"/>
          <w:color w:val="000000" w:themeColor="text1"/>
          <w:sz w:val="24"/>
          <w:szCs w:val="24"/>
        </w:rPr>
        <w:t>ca robót. Obowiązkiem wykonawcy</w:t>
      </w:r>
      <w:r w:rsidRPr="0006155A">
        <w:rPr>
          <w:rFonts w:cs="Times New Roman"/>
          <w:color w:val="000000" w:themeColor="text1"/>
          <w:sz w:val="24"/>
          <w:szCs w:val="24"/>
        </w:rPr>
        <w:t xml:space="preserve">  będzie inwentaryzacja rozbieranej nawierzchni chodników i jezdni celem praw</w:t>
      </w:r>
      <w:r w:rsidR="005A4832" w:rsidRPr="0006155A">
        <w:rPr>
          <w:rFonts w:cs="Times New Roman"/>
          <w:color w:val="000000" w:themeColor="text1"/>
          <w:sz w:val="24"/>
          <w:szCs w:val="24"/>
        </w:rPr>
        <w:t xml:space="preserve">idłowego odtworzenia. Wykonawca </w:t>
      </w:r>
      <w:r w:rsidRPr="0006155A">
        <w:rPr>
          <w:rFonts w:cs="Times New Roman"/>
          <w:color w:val="000000" w:themeColor="text1"/>
          <w:sz w:val="24"/>
          <w:szCs w:val="24"/>
        </w:rPr>
        <w:t>będzie zobowiązany uzgodnić z przedstawicielem zarządcy dróg terminy i sposób odtworzenia nawierzchni dróg i chodników, przedstawienia wyników badań i sprawdzeń niezbędnych do protokolarnego odbioru robót odtworzeniowych, do podpis</w:t>
      </w:r>
      <w:r w:rsidR="005A4832" w:rsidRPr="0006155A">
        <w:rPr>
          <w:rFonts w:cs="Times New Roman"/>
          <w:color w:val="000000" w:themeColor="text1"/>
          <w:sz w:val="24"/>
          <w:szCs w:val="24"/>
        </w:rPr>
        <w:t>ywania protokołów odbioru robót</w:t>
      </w:r>
      <w:r w:rsidR="00CC6D13" w:rsidRPr="0006155A">
        <w:rPr>
          <w:rFonts w:cs="Times New Roman"/>
          <w:color w:val="FF0000"/>
          <w:sz w:val="24"/>
          <w:szCs w:val="24"/>
        </w:rPr>
        <w:t>.</w:t>
      </w:r>
    </w:p>
    <w:p w14:paraId="5499AD59" w14:textId="77777777" w:rsidR="00CC6D13" w:rsidRPr="0006155A" w:rsidRDefault="00CC6D13" w:rsidP="00507D29">
      <w:pPr>
        <w:spacing w:after="0" w:line="360" w:lineRule="auto"/>
        <w:rPr>
          <w:rFonts w:cs="Times New Roman"/>
          <w:sz w:val="24"/>
          <w:szCs w:val="24"/>
        </w:rPr>
      </w:pPr>
    </w:p>
    <w:p w14:paraId="269C23FF" w14:textId="0C6C8DA5" w:rsidR="007A5439" w:rsidRPr="00D350CD" w:rsidRDefault="00CC6D13" w:rsidP="00D350CD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D350CD">
        <w:rPr>
          <w:rFonts w:cs="Times New Roman"/>
          <w:b/>
          <w:sz w:val="24"/>
          <w:szCs w:val="24"/>
        </w:rPr>
        <w:t>Wymagania ogólne:</w:t>
      </w:r>
    </w:p>
    <w:p w14:paraId="43695147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Wykonawca robót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zapewni kompleksową obsługę geodezyjną i poniesie jej koszty, obsługa geodezyjna winna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obejmować między innymi:</w:t>
      </w:r>
    </w:p>
    <w:p w14:paraId="3A5FF20D" w14:textId="37CBEC3B" w:rsidR="007A5439" w:rsidRPr="00D350CD" w:rsidRDefault="007A5439" w:rsidP="005651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wytyczenie trasy projektowanej sieci w terenie z wyznaczeniem „reperów roboczych" 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podaniem rzędnej jego wysokości,</w:t>
      </w:r>
    </w:p>
    <w:p w14:paraId="0DD5ADB9" w14:textId="25325466" w:rsidR="007A5439" w:rsidRPr="00D350CD" w:rsidRDefault="007A5439" w:rsidP="005651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wykonanie szkicu graficznego wytyczenia trasy z domiarami odległościowymi,</w:t>
      </w:r>
    </w:p>
    <w:p w14:paraId="5976533E" w14:textId="16DC930A" w:rsidR="007A5439" w:rsidRPr="00D350CD" w:rsidRDefault="007A5439" w:rsidP="005651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trójników, załamań trasy (kolan) od istniejących budowli, budynków lub innych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punktów (obiektów) stałych w obrębie projektowanej trasy sieci,</w:t>
      </w:r>
    </w:p>
    <w:p w14:paraId="2B6464D7" w14:textId="2701B323" w:rsidR="007A5439" w:rsidRPr="00D350CD" w:rsidRDefault="007A5439" w:rsidP="005651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bieżąca kontrola geodezyjna montowanych rurociągów,</w:t>
      </w:r>
    </w:p>
    <w:p w14:paraId="457D547C" w14:textId="4902327C" w:rsidR="007A5439" w:rsidRPr="00D350CD" w:rsidRDefault="007A5439" w:rsidP="005651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wykonanie inwentaryzacji powykonawcze</w:t>
      </w:r>
      <w:r w:rsidR="00E81076">
        <w:rPr>
          <w:rFonts w:cs="Times New Roman"/>
          <w:sz w:val="24"/>
          <w:szCs w:val="24"/>
        </w:rPr>
        <w:t>j zrealizowanych sieci ciepłowniczych</w:t>
      </w:r>
      <w:r w:rsidRPr="00D350CD">
        <w:rPr>
          <w:rFonts w:cs="Times New Roman"/>
          <w:sz w:val="24"/>
          <w:szCs w:val="24"/>
        </w:rPr>
        <w:t xml:space="preserve"> 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przyłączy wraz ze szkicem usytuowania (odległościami) poszczególnych złączy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spawanych rurociągów.</w:t>
      </w:r>
    </w:p>
    <w:p w14:paraId="741F04B7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Na dzień końcowego odbior</w:t>
      </w:r>
      <w:r w:rsidR="005A4832" w:rsidRPr="0006155A">
        <w:rPr>
          <w:rFonts w:cs="Times New Roman"/>
          <w:sz w:val="24"/>
          <w:szCs w:val="24"/>
        </w:rPr>
        <w:t>u zadania, Wykonawca dostarczy 2</w:t>
      </w:r>
      <w:r w:rsidRPr="0006155A">
        <w:rPr>
          <w:rFonts w:cs="Times New Roman"/>
          <w:sz w:val="24"/>
          <w:szCs w:val="24"/>
        </w:rPr>
        <w:t xml:space="preserve"> egz. </w:t>
      </w:r>
      <w:r w:rsidR="00DE68C7" w:rsidRPr="0006155A">
        <w:rPr>
          <w:rFonts w:cs="Times New Roman"/>
          <w:sz w:val="24"/>
          <w:szCs w:val="24"/>
        </w:rPr>
        <w:t>i</w:t>
      </w:r>
      <w:r w:rsidRPr="0006155A">
        <w:rPr>
          <w:rFonts w:cs="Times New Roman"/>
          <w:sz w:val="24"/>
          <w:szCs w:val="24"/>
        </w:rPr>
        <w:t>nwentaryzacji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geodezyjnej powykonawczej w formie papierowej oraz w wersji cyfrowej w formacie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pdf. Wykonawca uiści opłaty związane z zajęciem terenu w zakresie niezbędnym do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wykonania robót i rzeczywistym czasem ich wykonywania. Teren zajęty do wykonania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zadania winien być odtworzony do stanu określonego w dokumentacji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i protokolarnie przekazany poszczególnym właścicielom lub użytkownikom.</w:t>
      </w:r>
    </w:p>
    <w:p w14:paraId="6504E15B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Pracownicy Wykonawcy powinni być przeszkoleni w zakresie technologii montażu systemu rur preizolowanych, z którego wykonywana</w:t>
      </w:r>
      <w:r w:rsidR="00AC60D0" w:rsidRPr="0006155A">
        <w:rPr>
          <w:rFonts w:cs="Times New Roman"/>
          <w:sz w:val="24"/>
          <w:szCs w:val="24"/>
        </w:rPr>
        <w:t xml:space="preserve"> będzie sieć i przyłącza ciepłownicze</w:t>
      </w:r>
      <w:r w:rsidRPr="0006155A">
        <w:rPr>
          <w:rFonts w:cs="Times New Roman"/>
          <w:sz w:val="24"/>
          <w:szCs w:val="24"/>
        </w:rPr>
        <w:t>,</w:t>
      </w:r>
      <w:r w:rsidR="008C2A7D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muszą posiadać świadectwa lub certyfikaty potwierdzające powyższe kwalifikacje.</w:t>
      </w:r>
    </w:p>
    <w:p w14:paraId="07464A16" w14:textId="77777777" w:rsidR="007A5439" w:rsidRPr="0006155A" w:rsidRDefault="007A5439" w:rsidP="009A36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Pracownicy Wykonaw</w:t>
      </w:r>
      <w:r w:rsidR="00DF38A5" w:rsidRPr="0006155A">
        <w:rPr>
          <w:rFonts w:cs="Times New Roman"/>
          <w:sz w:val="24"/>
          <w:szCs w:val="24"/>
        </w:rPr>
        <w:t>cy (Podwykonawcy) winni pracować w</w:t>
      </w:r>
      <w:r w:rsidRPr="0006155A">
        <w:rPr>
          <w:rFonts w:cs="Times New Roman"/>
          <w:sz w:val="24"/>
          <w:szCs w:val="24"/>
        </w:rPr>
        <w:t xml:space="preserve"> ubrania</w:t>
      </w:r>
      <w:r w:rsidR="00DF38A5" w:rsidRPr="0006155A">
        <w:rPr>
          <w:rFonts w:cs="Times New Roman"/>
          <w:sz w:val="24"/>
          <w:szCs w:val="24"/>
        </w:rPr>
        <w:t xml:space="preserve">ch roboczych, obuwiu roboczym, kaskach i stosować </w:t>
      </w:r>
      <w:r w:rsidR="008A0000" w:rsidRPr="0006155A">
        <w:rPr>
          <w:rFonts w:cs="Times New Roman"/>
          <w:sz w:val="24"/>
          <w:szCs w:val="24"/>
        </w:rPr>
        <w:t xml:space="preserve">środki ochrony osobistej </w:t>
      </w:r>
      <w:r w:rsidRPr="0006155A">
        <w:rPr>
          <w:rFonts w:cs="Times New Roman"/>
          <w:sz w:val="24"/>
          <w:szCs w:val="24"/>
        </w:rPr>
        <w:t xml:space="preserve"> zgodnie z</w:t>
      </w:r>
      <w:r w:rsidR="00DE68C7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zapisami odpowiednich przepisów BHP.</w:t>
      </w:r>
    </w:p>
    <w:p w14:paraId="2E94E24B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C4D7F9" w14:textId="77777777" w:rsidR="00E42DE5" w:rsidRDefault="00E42DE5" w:rsidP="00E42DE5">
      <w:pPr>
        <w:spacing w:after="0"/>
        <w:rPr>
          <w:rFonts w:cs="Times New Roman"/>
          <w:sz w:val="24"/>
          <w:szCs w:val="24"/>
        </w:rPr>
      </w:pPr>
    </w:p>
    <w:p w14:paraId="4B673968" w14:textId="4A39C14E" w:rsidR="007A5439" w:rsidRPr="00E42DE5" w:rsidRDefault="007A5439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E42DE5">
        <w:rPr>
          <w:rFonts w:cs="Times New Roman"/>
          <w:b/>
          <w:sz w:val="24"/>
          <w:szCs w:val="24"/>
        </w:rPr>
        <w:t xml:space="preserve">Roboty rozbiórkowe, demontażowe i ziemne </w:t>
      </w:r>
    </w:p>
    <w:p w14:paraId="521228F7" w14:textId="77777777" w:rsidR="00507D29" w:rsidRPr="0006155A" w:rsidRDefault="00507D29" w:rsidP="00507D29">
      <w:pPr>
        <w:pStyle w:val="Akapitzlist"/>
        <w:spacing w:after="0"/>
        <w:rPr>
          <w:rFonts w:cs="Times New Roman"/>
          <w:b/>
          <w:sz w:val="24"/>
          <w:szCs w:val="24"/>
        </w:rPr>
      </w:pPr>
    </w:p>
    <w:p w14:paraId="1DBA71EF" w14:textId="6A42204B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Rozbiórkę elementów utwardzenia istniejących nawierzchni chodników, wjazdów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na posesje należy wykonać w sposób umożliwiający ponowne ich wbudowanie.</w:t>
      </w:r>
    </w:p>
    <w:p w14:paraId="14B1AE60" w14:textId="77777777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Ubytek elementów utwardzenia nawierzchni przy jej odtwarzaniu dostarczy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i uzupełni na własny koszt Wykonawca robót.</w:t>
      </w:r>
    </w:p>
    <w:p w14:paraId="7F7B5676" w14:textId="3EB3CBB7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 xml:space="preserve">Wykonawca we własnym zakresie uzgodni terminy </w:t>
      </w:r>
      <w:r w:rsidR="00835189" w:rsidRPr="00D350CD">
        <w:rPr>
          <w:rFonts w:cs="Times New Roman"/>
          <w:sz w:val="24"/>
          <w:szCs w:val="24"/>
        </w:rPr>
        <w:t>włączeń</w:t>
      </w:r>
      <w:r w:rsidRPr="00D350CD">
        <w:rPr>
          <w:rFonts w:cs="Times New Roman"/>
          <w:sz w:val="24"/>
          <w:szCs w:val="24"/>
        </w:rPr>
        <w:t xml:space="preserve"> i odbiorów kabli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energetycznych, telefonicznych i teleinformatycznych oraz innego uzbrojenia 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terenie krzyżującego się z trasami modernizowanych sieci oraz poniesie koszty z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tym związane.</w:t>
      </w:r>
    </w:p>
    <w:p w14:paraId="39B0F8E9" w14:textId="4E5CBA4A" w:rsidR="007A5439" w:rsidRPr="00D350CD" w:rsidRDefault="009A74F3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winien</w:t>
      </w:r>
      <w:r w:rsidR="009E3D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zasypa</w:t>
      </w:r>
      <w:r w:rsidR="009E3DE1">
        <w:rPr>
          <w:rFonts w:cs="Times New Roman"/>
          <w:sz w:val="24"/>
          <w:szCs w:val="24"/>
        </w:rPr>
        <w:t>ć wykopy</w:t>
      </w:r>
      <w:r w:rsidR="007A5439" w:rsidRPr="00D350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odpowiednim materiałem i zagę</w:t>
      </w:r>
      <w:r w:rsidR="009E3DE1">
        <w:rPr>
          <w:rFonts w:cs="Times New Roman"/>
          <w:sz w:val="24"/>
          <w:szCs w:val="24"/>
        </w:rPr>
        <w:t>ścić</w:t>
      </w:r>
      <w:r>
        <w:rPr>
          <w:rFonts w:cs="Times New Roman"/>
          <w:sz w:val="24"/>
          <w:szCs w:val="24"/>
        </w:rPr>
        <w:t xml:space="preserve"> 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="007A5439" w:rsidRPr="00D350CD">
        <w:rPr>
          <w:rFonts w:cs="Times New Roman"/>
          <w:sz w:val="24"/>
          <w:szCs w:val="24"/>
        </w:rPr>
        <w:t>do odpowiedniego wskaźnika zagęszczenia gruntu zgodnie z normą.</w:t>
      </w:r>
      <w:r>
        <w:rPr>
          <w:rFonts w:cs="Times New Roman"/>
          <w:sz w:val="24"/>
          <w:szCs w:val="24"/>
        </w:rPr>
        <w:t xml:space="preserve"> Wymagane jest wykonanie badanie zagęszczenia gruntu</w:t>
      </w:r>
      <w:r w:rsidR="009E3DE1">
        <w:rPr>
          <w:rFonts w:cs="Times New Roman"/>
          <w:sz w:val="24"/>
          <w:szCs w:val="24"/>
        </w:rPr>
        <w:t xml:space="preserve"> potwierdzonego protokołem przez osobę uprawnioną.</w:t>
      </w:r>
      <w:r>
        <w:rPr>
          <w:rFonts w:cs="Times New Roman"/>
          <w:sz w:val="24"/>
          <w:szCs w:val="24"/>
        </w:rPr>
        <w:t xml:space="preserve"> </w:t>
      </w:r>
    </w:p>
    <w:p w14:paraId="5549C8DA" w14:textId="74AFCA23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Odpady Wymagające utylizacji utylizować zgodnie z obowiązującymi przepisami.</w:t>
      </w:r>
    </w:p>
    <w:p w14:paraId="0AAB349B" w14:textId="77777777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Koszt utylizacji pokrywa wykonawca robót.</w:t>
      </w:r>
    </w:p>
    <w:p w14:paraId="650DD6E1" w14:textId="12B7B608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Wykonawca dokona wstępnej selekcji i kwalifikacji odpadów powstałych</w:t>
      </w:r>
      <w:r w:rsidR="008C2A7D" w:rsidRPr="00D350CD">
        <w:rPr>
          <w:rFonts w:cs="Times New Roman"/>
          <w:sz w:val="24"/>
          <w:szCs w:val="24"/>
        </w:rPr>
        <w:t xml:space="preserve"> w</w:t>
      </w:r>
      <w:r w:rsidRPr="00D350CD">
        <w:rPr>
          <w:rFonts w:cs="Times New Roman"/>
          <w:sz w:val="24"/>
          <w:szCs w:val="24"/>
        </w:rPr>
        <w:t xml:space="preserve"> trakcie realizacji robót i przekaże je odpowiednim firmom zajmującym się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zagospodarowaniem odpadów.</w:t>
      </w:r>
    </w:p>
    <w:p w14:paraId="5EF954E5" w14:textId="71B48ACE" w:rsidR="00F648B6" w:rsidRDefault="00F648B6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Stalowe rury</w:t>
      </w:r>
      <w:r w:rsidR="00E81076">
        <w:rPr>
          <w:rFonts w:cs="Times New Roman"/>
          <w:sz w:val="24"/>
          <w:szCs w:val="24"/>
        </w:rPr>
        <w:t xml:space="preserve"> </w:t>
      </w:r>
      <w:r w:rsidR="00E81076" w:rsidRPr="00A2017E">
        <w:rPr>
          <w:rFonts w:cs="Times New Roman"/>
          <w:sz w:val="24"/>
          <w:szCs w:val="24"/>
        </w:rPr>
        <w:t>bez izolacji</w:t>
      </w:r>
      <w:r w:rsidRPr="00D350CD">
        <w:rPr>
          <w:rFonts w:cs="Times New Roman"/>
          <w:sz w:val="24"/>
          <w:szCs w:val="24"/>
        </w:rPr>
        <w:t xml:space="preserve"> z demontażu istniejących ciepłociągów  zostaną przekazane ZEC i dostarczone w miejsce wskazane przez uprawnionego przedstawiciela ZEC</w:t>
      </w:r>
      <w:r w:rsidR="00E82701">
        <w:rPr>
          <w:rFonts w:cs="Times New Roman"/>
          <w:sz w:val="24"/>
          <w:szCs w:val="24"/>
        </w:rPr>
        <w:t>.</w:t>
      </w:r>
    </w:p>
    <w:p w14:paraId="1E3AC942" w14:textId="16CA6401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Koszty selekcji, załadunku, tra</w:t>
      </w:r>
      <w:r w:rsidR="00835189" w:rsidRPr="00D350CD">
        <w:rPr>
          <w:rFonts w:cs="Times New Roman"/>
          <w:sz w:val="24"/>
          <w:szCs w:val="24"/>
        </w:rPr>
        <w:t xml:space="preserve">nsportu i opłat </w:t>
      </w:r>
      <w:r w:rsidRPr="00D350CD">
        <w:rPr>
          <w:rFonts w:cs="Times New Roman"/>
          <w:sz w:val="24"/>
          <w:szCs w:val="24"/>
        </w:rPr>
        <w:t>pokrywa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wykonawca robót.</w:t>
      </w:r>
    </w:p>
    <w:p w14:paraId="5047AA50" w14:textId="77777777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Wykonawca dostarczy</w:t>
      </w:r>
      <w:r w:rsidR="00835189" w:rsidRPr="00D350CD">
        <w:rPr>
          <w:rFonts w:cs="Times New Roman"/>
          <w:sz w:val="24"/>
          <w:szCs w:val="24"/>
        </w:rPr>
        <w:t xml:space="preserve"> do ZEC</w:t>
      </w:r>
      <w:r w:rsidRPr="00D350CD">
        <w:rPr>
          <w:rFonts w:cs="Times New Roman"/>
          <w:sz w:val="24"/>
          <w:szCs w:val="24"/>
        </w:rPr>
        <w:t xml:space="preserve"> karty przekazania odp</w:t>
      </w:r>
      <w:r w:rsidR="00835189" w:rsidRPr="00D350CD">
        <w:rPr>
          <w:rFonts w:cs="Times New Roman"/>
          <w:sz w:val="24"/>
          <w:szCs w:val="24"/>
        </w:rPr>
        <w:t>adów.</w:t>
      </w:r>
    </w:p>
    <w:p w14:paraId="685DA7E3" w14:textId="3F5111D0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Dowieźć i uzupełnić warstwę nawierzchniową ziemi urodzajnej grubości nie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mniejszej niż 10 cm wraz z obsianiem trawą – odtworzenie nawierzchni trawników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na trasie przyłącza cieplnego, które będą zajęte pod realizację robót.</w:t>
      </w:r>
    </w:p>
    <w:p w14:paraId="6BFE8DB9" w14:textId="73038207" w:rsidR="008C2A7D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Po uzyskaniu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pis</w:t>
      </w:r>
      <w:r w:rsidR="00A660ED" w:rsidRPr="00D350CD">
        <w:rPr>
          <w:rFonts w:cs="Times New Roman"/>
          <w:sz w:val="24"/>
          <w:szCs w:val="24"/>
        </w:rPr>
        <w:t>emnej zgody przez Wykonawcę od W</w:t>
      </w:r>
      <w:r w:rsidRPr="00D350CD">
        <w:rPr>
          <w:rFonts w:cs="Times New Roman"/>
          <w:sz w:val="24"/>
          <w:szCs w:val="24"/>
        </w:rPr>
        <w:t>łaściciela (zarządcy) drogi możliwe jest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wykonanie przejścia metodą przekopu połówkowego.</w:t>
      </w:r>
      <w:r w:rsidR="00A660ED" w:rsidRPr="00D350CD">
        <w:rPr>
          <w:rFonts w:cs="Times New Roman"/>
          <w:sz w:val="24"/>
          <w:szCs w:val="24"/>
        </w:rPr>
        <w:t xml:space="preserve"> Przy w</w:t>
      </w:r>
      <w:r w:rsidR="008C2A7D" w:rsidRPr="00D350CD">
        <w:rPr>
          <w:rFonts w:cs="Times New Roman"/>
          <w:sz w:val="24"/>
          <w:szCs w:val="24"/>
        </w:rPr>
        <w:t xml:space="preserve">yborze takiej technologii </w:t>
      </w:r>
      <w:r w:rsidRPr="00D350CD">
        <w:rPr>
          <w:rFonts w:cs="Times New Roman"/>
          <w:sz w:val="24"/>
          <w:szCs w:val="24"/>
        </w:rPr>
        <w:t>rurociągi preizolowane pod jezdniami należy wykonać w rurach osłonowych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 zastosowaniem pierścieni dystansowych</w:t>
      </w:r>
      <w:r w:rsid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i typowych manszet zamykających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końcówki rur osłonowych. Przed zamontowaniem manszet końce rur osłonowych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wypełnić pianką montażową.</w:t>
      </w:r>
    </w:p>
    <w:p w14:paraId="1F8FDF61" w14:textId="744BD29D" w:rsidR="00A660ED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Wykonawca w trakcie realizacji robót zobowiązany będzie do zapewnienia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dojazdu na poszczególne posesje oraz zabezpieczenia przejść dla pieszych.</w:t>
      </w:r>
      <w:r w:rsidR="00A660ED" w:rsidRPr="00D350CD">
        <w:rPr>
          <w:rFonts w:cs="Times New Roman"/>
          <w:sz w:val="24"/>
          <w:szCs w:val="24"/>
        </w:rPr>
        <w:t xml:space="preserve"> Wykona niezbędne kładki dla pieszych i pojazdów. Odpowiednio i bezpiecznie zabezpieczy teren budowy barierkami, siatkami itp.</w:t>
      </w:r>
    </w:p>
    <w:p w14:paraId="4A78D60A" w14:textId="77777777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Uzgodnienia terminów i okresów zajęcia wjazdów oraz ewentualne opłaty za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zajęcia należą do Wykonawcy.</w:t>
      </w:r>
    </w:p>
    <w:p w14:paraId="18B815E7" w14:textId="4E0D1972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Projekt tymczasowej organizacji ruchu drogowego opracuje, uzyska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wymagane uzgodnienia i dostarczy Wykonawca robót oraz dokona zmiany organizacji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ruchu drogowego w trakcie wykonywania robót, wynikających z opracowanego projektu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i poniesie koszty z tym związane. Wykonawca złoży do odpowiednich zarządców dróg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wnioski o zajęcie pasów </w:t>
      </w:r>
      <w:r w:rsidR="008C2A7D" w:rsidRPr="00D350CD">
        <w:rPr>
          <w:rFonts w:cs="Times New Roman"/>
          <w:sz w:val="24"/>
          <w:szCs w:val="24"/>
        </w:rPr>
        <w:t>d</w:t>
      </w:r>
      <w:r w:rsidRPr="00D350CD">
        <w:rPr>
          <w:rFonts w:cs="Times New Roman"/>
          <w:sz w:val="24"/>
          <w:szCs w:val="24"/>
        </w:rPr>
        <w:t>rogowych ulic w zakresie niezbędnym do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wykonania robót oraz dokona opłat z tym </w:t>
      </w:r>
      <w:r w:rsidR="008C2A7D" w:rsidRPr="00D350CD">
        <w:rPr>
          <w:rFonts w:cs="Times New Roman"/>
          <w:sz w:val="24"/>
          <w:szCs w:val="24"/>
        </w:rPr>
        <w:t>z</w:t>
      </w:r>
      <w:r w:rsidRPr="00D350CD">
        <w:rPr>
          <w:rFonts w:cs="Times New Roman"/>
          <w:sz w:val="24"/>
          <w:szCs w:val="24"/>
        </w:rPr>
        <w:t>wiązanych.</w:t>
      </w:r>
    </w:p>
    <w:p w14:paraId="692CF158" w14:textId="5E1E2A91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Wyłączenia z eksploatacji i spuszczenia wody z rurociągów w które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Wykonawca będzie się włączał</w:t>
      </w:r>
      <w:r w:rsidR="001474D8" w:rsidRPr="00D350CD">
        <w:rPr>
          <w:rFonts w:cs="Times New Roman"/>
          <w:sz w:val="24"/>
          <w:szCs w:val="24"/>
        </w:rPr>
        <w:t xml:space="preserve"> wymaga uzgodnień z</w:t>
      </w:r>
      <w:r w:rsidRPr="00D350CD">
        <w:rPr>
          <w:rFonts w:cs="Times New Roman"/>
          <w:sz w:val="24"/>
          <w:szCs w:val="24"/>
        </w:rPr>
        <w:t xml:space="preserve"> Zamawiający</w:t>
      </w:r>
      <w:r w:rsidR="001474D8" w:rsidRPr="00D350CD">
        <w:rPr>
          <w:rFonts w:cs="Times New Roman"/>
          <w:sz w:val="24"/>
          <w:szCs w:val="24"/>
        </w:rPr>
        <w:t>m i ustalenie terminu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="001474D8" w:rsidRPr="00D350CD">
        <w:rPr>
          <w:rFonts w:cs="Times New Roman"/>
          <w:sz w:val="24"/>
          <w:szCs w:val="24"/>
        </w:rPr>
        <w:t>rozpoczęcia</w:t>
      </w:r>
      <w:r w:rsidRPr="00D350CD">
        <w:rPr>
          <w:rFonts w:cs="Times New Roman"/>
          <w:sz w:val="24"/>
          <w:szCs w:val="24"/>
        </w:rPr>
        <w:t xml:space="preserve"> robót demontażowych sieci.</w:t>
      </w:r>
    </w:p>
    <w:p w14:paraId="7C33A02C" w14:textId="28A4E8EC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Zamawiający nie zapewnia punk</w:t>
      </w:r>
      <w:r w:rsidR="008C2A7D" w:rsidRPr="00D350CD">
        <w:rPr>
          <w:rFonts w:cs="Times New Roman"/>
          <w:sz w:val="24"/>
          <w:szCs w:val="24"/>
        </w:rPr>
        <w:t>tu poboru energii elektrycznej w</w:t>
      </w:r>
      <w:r w:rsidRPr="00D350CD">
        <w:rPr>
          <w:rFonts w:cs="Times New Roman"/>
          <w:sz w:val="24"/>
          <w:szCs w:val="24"/>
        </w:rPr>
        <w:t>zdłuż trasy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re</w:t>
      </w:r>
      <w:r w:rsidR="008C2A7D" w:rsidRPr="00D350CD">
        <w:rPr>
          <w:rFonts w:cs="Times New Roman"/>
          <w:sz w:val="24"/>
          <w:szCs w:val="24"/>
        </w:rPr>
        <w:t>alizowanych zadań, dlatego też w</w:t>
      </w:r>
      <w:r w:rsidRPr="00D350CD">
        <w:rPr>
          <w:rFonts w:cs="Times New Roman"/>
          <w:sz w:val="24"/>
          <w:szCs w:val="24"/>
        </w:rPr>
        <w:t xml:space="preserve"> wycenie wykonania robót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demontażowych </w:t>
      </w:r>
      <w:r w:rsidR="008C2A7D" w:rsidRPr="00D350CD">
        <w:rPr>
          <w:rFonts w:cs="Times New Roman"/>
          <w:sz w:val="24"/>
          <w:szCs w:val="24"/>
        </w:rPr>
        <w:br/>
      </w:r>
      <w:r w:rsidRPr="00D350CD">
        <w:rPr>
          <w:rFonts w:cs="Times New Roman"/>
          <w:sz w:val="24"/>
          <w:szCs w:val="24"/>
        </w:rPr>
        <w:t>i spawalniczych należy uwzględnić agregaty spalinowe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prądotwórcze lub spawalnicze.</w:t>
      </w:r>
    </w:p>
    <w:p w14:paraId="6394A4B4" w14:textId="28312D23" w:rsidR="007A5439" w:rsidRPr="00D350CD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Pobór wody z miejskiej sieci wodociągowej do prób i płukania rurociągów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 xml:space="preserve">przyłącza cieplnego Wykonawca Winien każdorazowo uzgadniać z </w:t>
      </w:r>
      <w:r w:rsidR="008C2A7D" w:rsidRPr="00D350CD">
        <w:rPr>
          <w:rFonts w:cs="Times New Roman"/>
          <w:sz w:val="24"/>
          <w:szCs w:val="24"/>
        </w:rPr>
        <w:t>ZEC</w:t>
      </w:r>
      <w:r w:rsidRPr="00D350CD">
        <w:rPr>
          <w:rFonts w:cs="Times New Roman"/>
          <w:sz w:val="24"/>
          <w:szCs w:val="24"/>
        </w:rPr>
        <w:t>.</w:t>
      </w:r>
    </w:p>
    <w:p w14:paraId="587F7CCF" w14:textId="21000F71" w:rsidR="007A5439" w:rsidRDefault="007A5439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350CD">
        <w:rPr>
          <w:rFonts w:cs="Times New Roman"/>
          <w:sz w:val="24"/>
          <w:szCs w:val="24"/>
        </w:rPr>
        <w:t>Teren zajmowany pod realizację zadania powinien uwzględniać również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powierzchnię przeznaczoną do składowania materiałów i elementów z których</w:t>
      </w:r>
      <w:r w:rsidR="008C2A7D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zadanie będzie wykonywane. Wykonawca ponosi pełną odpowiedzialność za stan</w:t>
      </w:r>
      <w:r w:rsidR="002A55F5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techniczny istniejącej nawierzchni zajętego terenu, a wszelkiego rodzaju uszkodzenia</w:t>
      </w:r>
      <w:r w:rsidR="002A55F5" w:rsidRPr="00D350CD">
        <w:rPr>
          <w:rFonts w:cs="Times New Roman"/>
          <w:sz w:val="24"/>
          <w:szCs w:val="24"/>
        </w:rPr>
        <w:t xml:space="preserve"> </w:t>
      </w:r>
      <w:r w:rsidRPr="00D350CD">
        <w:rPr>
          <w:rFonts w:cs="Times New Roman"/>
          <w:sz w:val="24"/>
          <w:szCs w:val="24"/>
        </w:rPr>
        <w:t>naprawi na własny koszt.</w:t>
      </w:r>
    </w:p>
    <w:p w14:paraId="62F2A1AB" w14:textId="5D42200F" w:rsidR="00FC3BCA" w:rsidRPr="002200A6" w:rsidRDefault="00FC3BCA" w:rsidP="005651B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00A6">
        <w:rPr>
          <w:rFonts w:cs="Times New Roman"/>
          <w:sz w:val="24"/>
          <w:szCs w:val="24"/>
        </w:rPr>
        <w:t>Podczas usuwania awarii i wykonywania remontów eksploatowanej przez ZEC sieci ciepłowniczej   nie stwierdzono użycia azbestu w zewnętrznym płaszczu izolacji.</w:t>
      </w:r>
    </w:p>
    <w:p w14:paraId="6A7699AE" w14:textId="77777777" w:rsidR="00FC3BCA" w:rsidRPr="00D350CD" w:rsidRDefault="00FC3BCA" w:rsidP="0042211C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DE3EEDC" w14:textId="77777777" w:rsidR="007A5439" w:rsidRPr="0006155A" w:rsidRDefault="007A5439" w:rsidP="00D350CD">
      <w:pPr>
        <w:spacing w:after="0" w:line="240" w:lineRule="auto"/>
        <w:rPr>
          <w:rFonts w:cs="Times New Roman"/>
          <w:sz w:val="24"/>
          <w:szCs w:val="24"/>
        </w:rPr>
      </w:pPr>
    </w:p>
    <w:p w14:paraId="1C4F49B6" w14:textId="77777777" w:rsidR="00C13CC0" w:rsidRPr="0006155A" w:rsidRDefault="00DE68C7" w:rsidP="00E42DE5">
      <w:pPr>
        <w:pStyle w:val="Akapitzlist"/>
        <w:numPr>
          <w:ilvl w:val="1"/>
          <w:numId w:val="1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>Ułożenie rurociągów</w:t>
      </w:r>
      <w:r w:rsidR="00C13CC0" w:rsidRPr="0006155A">
        <w:rPr>
          <w:rFonts w:cs="Times New Roman"/>
          <w:b/>
          <w:sz w:val="24"/>
          <w:szCs w:val="24"/>
        </w:rPr>
        <w:t xml:space="preserve"> </w:t>
      </w:r>
    </w:p>
    <w:p w14:paraId="24B29D23" w14:textId="193580BD" w:rsidR="007A5439" w:rsidRPr="0006155A" w:rsidRDefault="007907A2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Rurociąg sieci </w:t>
      </w:r>
      <w:r w:rsidR="007A5439" w:rsidRPr="0006155A">
        <w:rPr>
          <w:rFonts w:cs="Times New Roman"/>
          <w:sz w:val="24"/>
          <w:szCs w:val="24"/>
        </w:rPr>
        <w:t>i przyłączy</w:t>
      </w:r>
      <w:r>
        <w:rPr>
          <w:rFonts w:cs="Times New Roman"/>
          <w:sz w:val="24"/>
          <w:szCs w:val="24"/>
        </w:rPr>
        <w:t xml:space="preserve"> ciepłowniczych</w:t>
      </w:r>
      <w:r w:rsidR="007A5439" w:rsidRPr="0006155A">
        <w:rPr>
          <w:rFonts w:cs="Times New Roman"/>
          <w:sz w:val="24"/>
          <w:szCs w:val="24"/>
        </w:rPr>
        <w:t xml:space="preserve"> należy układać na podsypce z piasku o granulacji </w:t>
      </w:r>
      <w:r w:rsidR="00C13CC0" w:rsidRPr="0006155A">
        <w:rPr>
          <w:rFonts w:cs="Times New Roman"/>
          <w:sz w:val="24"/>
          <w:szCs w:val="24"/>
        </w:rPr>
        <w:br/>
      </w:r>
      <w:r w:rsidR="007A5439" w:rsidRPr="0006155A">
        <w:rPr>
          <w:rFonts w:cs="Times New Roman"/>
          <w:sz w:val="24"/>
          <w:szCs w:val="24"/>
        </w:rPr>
        <w:t>0 –</w:t>
      </w:r>
      <w:r w:rsidR="00C13CC0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2 mm, przy czym należy</w:t>
      </w:r>
      <w:r w:rsidR="002A55F5" w:rsidRPr="0006155A">
        <w:rPr>
          <w:rFonts w:cs="Times New Roman"/>
          <w:sz w:val="24"/>
          <w:szCs w:val="24"/>
        </w:rPr>
        <w:t xml:space="preserve"> tu zastosować się do w</w:t>
      </w:r>
      <w:r w:rsidR="007A5439" w:rsidRPr="0006155A">
        <w:rPr>
          <w:rFonts w:cs="Times New Roman"/>
          <w:sz w:val="24"/>
          <w:szCs w:val="24"/>
        </w:rPr>
        <w:t>ymagań producenta systemu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preizolowanego. Zachować spadki i zagłębienia rurociągów pokazane na profilach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podłużnych sieci zawartych w projektach budowlanych stanowiącym załącznik do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specyfikacji. Strefy kompensacyjne wydłużeń cieplnych, odgałęzienia oraz przejścia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przez ściany komór i budynków, wykonać zgodnie z technologią producenta rur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preizolowanych. Otwory dla przejść rurociągów przez ściany winny być wykonywane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wiertnicą, zabrania się wykonywania otworów przez rozkuwanie ścian. Rury i elementy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preizolowane dostarczone na budowę przed wbudowaniem każdorazowo powinny być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 xml:space="preserve">poddane kontroli zewnętrznej </w:t>
      </w:r>
      <w:r w:rsidR="002A55F5" w:rsidRPr="0006155A">
        <w:rPr>
          <w:rFonts w:cs="Times New Roman"/>
          <w:sz w:val="24"/>
          <w:szCs w:val="24"/>
        </w:rPr>
        <w:br/>
      </w:r>
      <w:r w:rsidR="007A5439" w:rsidRPr="0006155A">
        <w:rPr>
          <w:rFonts w:cs="Times New Roman"/>
          <w:sz w:val="24"/>
          <w:szCs w:val="24"/>
        </w:rPr>
        <w:t>i oceny wymaganej ich jakości oraz stanu czystości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powierzchni wewnętrznych jak również poprawności działania systemu instalacji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="007A5439" w:rsidRPr="0006155A">
        <w:rPr>
          <w:rFonts w:cs="Times New Roman"/>
          <w:sz w:val="24"/>
          <w:szCs w:val="24"/>
        </w:rPr>
        <w:t>alarmowej.</w:t>
      </w:r>
    </w:p>
    <w:p w14:paraId="73431FAE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Wymienione powyżej roboty podlegają każdorazowo odbiorowi przez inspektora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nadzoru inwestorskiego.</w:t>
      </w:r>
    </w:p>
    <w:p w14:paraId="7123397D" w14:textId="77777777" w:rsidR="007A5439" w:rsidRPr="0006155A" w:rsidRDefault="007A5439" w:rsidP="007A5439">
      <w:pPr>
        <w:spacing w:after="0"/>
        <w:rPr>
          <w:rFonts w:cs="Times New Roman"/>
          <w:sz w:val="24"/>
          <w:szCs w:val="24"/>
        </w:rPr>
      </w:pPr>
    </w:p>
    <w:p w14:paraId="6F61642C" w14:textId="77777777" w:rsidR="00507D29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>Montaż rurociągów</w:t>
      </w:r>
    </w:p>
    <w:p w14:paraId="1B435EC5" w14:textId="09308B2A" w:rsidR="00624E2C" w:rsidRPr="0006155A" w:rsidRDefault="007A5439" w:rsidP="00D350C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350CD">
        <w:rPr>
          <w:rFonts w:cs="Times New Roman"/>
          <w:sz w:val="24"/>
          <w:szCs w:val="24"/>
        </w:rPr>
        <w:t xml:space="preserve">Montaż rurociągów powinien być zgodny z wymaganiami określonymi </w:t>
      </w:r>
      <w:r w:rsidRPr="00D350CD">
        <w:rPr>
          <w:rFonts w:cs="Times New Roman"/>
          <w:color w:val="000000" w:themeColor="text1"/>
          <w:sz w:val="24"/>
          <w:szCs w:val="24"/>
        </w:rPr>
        <w:t>w projekcie</w:t>
      </w:r>
      <w:r w:rsidR="00FD3C24">
        <w:rPr>
          <w:rFonts w:cs="Times New Roman"/>
          <w:color w:val="000000" w:themeColor="text1"/>
          <w:sz w:val="24"/>
          <w:szCs w:val="24"/>
        </w:rPr>
        <w:t xml:space="preserve"> </w:t>
      </w:r>
      <w:r w:rsidRPr="0006155A">
        <w:rPr>
          <w:rFonts w:cs="Times New Roman"/>
          <w:color w:val="000000" w:themeColor="text1"/>
          <w:sz w:val="24"/>
          <w:szCs w:val="24"/>
        </w:rPr>
        <w:t>budowlanym opracowanym</w:t>
      </w:r>
      <w:r w:rsidR="00624E2C" w:rsidRPr="0006155A">
        <w:rPr>
          <w:rFonts w:cs="Times New Roman"/>
          <w:color w:val="000000" w:themeColor="text1"/>
          <w:sz w:val="24"/>
          <w:szCs w:val="24"/>
        </w:rPr>
        <w:t xml:space="preserve"> </w:t>
      </w:r>
      <w:r w:rsidR="00BD39A9" w:rsidRPr="0006155A">
        <w:rPr>
          <w:rFonts w:cs="Times New Roman"/>
          <w:color w:val="000000" w:themeColor="text1"/>
          <w:sz w:val="24"/>
          <w:szCs w:val="24"/>
        </w:rPr>
        <w:t>przez</w:t>
      </w:r>
      <w:r w:rsidR="005A4832" w:rsidRPr="0006155A">
        <w:rPr>
          <w:rFonts w:cs="Times New Roman"/>
          <w:color w:val="000000" w:themeColor="text1"/>
          <w:sz w:val="24"/>
          <w:szCs w:val="24"/>
        </w:rPr>
        <w:t xml:space="preserve"> projektanta</w:t>
      </w:r>
      <w:r w:rsidR="00835189" w:rsidRPr="0006155A">
        <w:rPr>
          <w:rFonts w:cs="Times New Roman"/>
          <w:color w:val="000000" w:themeColor="text1"/>
          <w:sz w:val="24"/>
          <w:szCs w:val="24"/>
        </w:rPr>
        <w:t>.</w:t>
      </w:r>
    </w:p>
    <w:p w14:paraId="02977CB8" w14:textId="0762513F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Projektowane odgałęzienia sieci z rur preizolowanych winny być</w:t>
      </w:r>
      <w:r w:rsidR="002A55F5" w:rsidRPr="0006155A">
        <w:rPr>
          <w:rFonts w:cs="Times New Roman"/>
          <w:sz w:val="24"/>
          <w:szCs w:val="24"/>
        </w:rPr>
        <w:t xml:space="preserve"> w</w:t>
      </w:r>
      <w:r w:rsidRPr="0006155A">
        <w:rPr>
          <w:rFonts w:cs="Times New Roman"/>
          <w:sz w:val="24"/>
          <w:szCs w:val="24"/>
        </w:rPr>
        <w:t>ykonane poprzez zastosowanie kształtek preizolowanych. Spawanie rur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przewodowych, kontrola i naprawa spawów powinny spełniać wyma</w:t>
      </w:r>
      <w:r w:rsidR="00FD3C24">
        <w:rPr>
          <w:rFonts w:cs="Times New Roman"/>
          <w:sz w:val="24"/>
          <w:szCs w:val="24"/>
        </w:rPr>
        <w:t>gania normy EN-25817 (ISO 5817)</w:t>
      </w:r>
      <w:r w:rsidRPr="0006155A">
        <w:rPr>
          <w:rFonts w:cs="Times New Roman"/>
          <w:sz w:val="24"/>
          <w:szCs w:val="24"/>
        </w:rPr>
        <w:t xml:space="preserve"> oraz „Warunków technicznych wykonania i odbioru sieci</w:t>
      </w:r>
      <w:r w:rsidR="002A55F5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ciepłowniczych z rur i elementów preizolowanych" COBRTI „INSTAL". Zeszyt 4,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Warszawa 2002 r., a także inne obowiązujące normy </w:t>
      </w:r>
      <w:r w:rsidR="0048483E" w:rsidRPr="0006155A">
        <w:rPr>
          <w:rFonts w:cs="Times New Roman"/>
          <w:sz w:val="24"/>
          <w:szCs w:val="24"/>
        </w:rPr>
        <w:br/>
      </w:r>
      <w:r w:rsidRPr="0006155A">
        <w:rPr>
          <w:rFonts w:cs="Times New Roman"/>
          <w:sz w:val="24"/>
          <w:szCs w:val="24"/>
        </w:rPr>
        <w:t>i przepisy, w tym w zakresie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ochrony p. poż i BHP. Przed spawaniem ws</w:t>
      </w:r>
      <w:r w:rsidR="003616AD" w:rsidRPr="0006155A">
        <w:rPr>
          <w:rFonts w:cs="Times New Roman"/>
          <w:sz w:val="24"/>
          <w:szCs w:val="24"/>
        </w:rPr>
        <w:t>zystkie końce rur winny być uko</w:t>
      </w:r>
      <w:r w:rsidRPr="0006155A">
        <w:rPr>
          <w:rFonts w:cs="Times New Roman"/>
          <w:sz w:val="24"/>
          <w:szCs w:val="24"/>
        </w:rPr>
        <w:t>sowane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zgodnie z normą PN-ISO 6761:1996.</w:t>
      </w:r>
    </w:p>
    <w:p w14:paraId="08984775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Do montażu i spawania rurociągów nal</w:t>
      </w:r>
      <w:r w:rsidR="00624E2C" w:rsidRPr="0006155A">
        <w:rPr>
          <w:rFonts w:cs="Times New Roman"/>
          <w:sz w:val="24"/>
          <w:szCs w:val="24"/>
        </w:rPr>
        <w:t>eży bezwzględnie stosować centro</w:t>
      </w:r>
      <w:r w:rsidRPr="0006155A">
        <w:rPr>
          <w:rFonts w:cs="Times New Roman"/>
          <w:sz w:val="24"/>
          <w:szCs w:val="24"/>
        </w:rPr>
        <w:t>wniki.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Wszystkie połączenia spawane rurociągów winny się mieścić w</w:t>
      </w:r>
      <w:r w:rsidR="00624E2C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klasie R 2 jakości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wykonania i muszą być potwierdzone pozyty</w:t>
      </w:r>
      <w:r w:rsidR="00E13893" w:rsidRPr="0006155A">
        <w:rPr>
          <w:rFonts w:cs="Times New Roman"/>
          <w:sz w:val="24"/>
          <w:szCs w:val="24"/>
        </w:rPr>
        <w:t>wnym protokółem badania spawów.</w:t>
      </w:r>
    </w:p>
    <w:p w14:paraId="54FA1837" w14:textId="77777777" w:rsidR="007A5439" w:rsidRPr="0006155A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Badaniom</w:t>
      </w:r>
      <w:r w:rsidR="003A308E" w:rsidRPr="0006155A">
        <w:rPr>
          <w:rFonts w:cs="Times New Roman"/>
          <w:sz w:val="24"/>
          <w:szCs w:val="24"/>
        </w:rPr>
        <w:t xml:space="preserve"> ultradźwiękiem</w:t>
      </w:r>
      <w:r w:rsidRPr="0006155A">
        <w:rPr>
          <w:rFonts w:cs="Times New Roman"/>
          <w:sz w:val="24"/>
          <w:szCs w:val="24"/>
        </w:rPr>
        <w:t xml:space="preserve"> podlega 100% połączeń spawanych.</w:t>
      </w:r>
      <w:r w:rsidR="0048483E" w:rsidRPr="0006155A">
        <w:rPr>
          <w:rFonts w:cs="Times New Roman"/>
          <w:sz w:val="24"/>
          <w:szCs w:val="24"/>
        </w:rPr>
        <w:t xml:space="preserve"> </w:t>
      </w:r>
    </w:p>
    <w:p w14:paraId="197FD61B" w14:textId="77777777" w:rsidR="007A5439" w:rsidRDefault="007A5439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Przy przejściach rurociągów preizolowanych w rurach osłonowych należy stosować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pierścienie ochronne, oraz typowe manszety zabezpieczające końce rur osłonowych,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które należy wypełnić pianką montażową przed zamontowaniem manszety.</w:t>
      </w:r>
    </w:p>
    <w:p w14:paraId="596C3D9B" w14:textId="77777777" w:rsidR="00E82701" w:rsidRPr="0006155A" w:rsidRDefault="00E82701" w:rsidP="00D350C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8459616" w14:textId="77777777" w:rsidR="007A5439" w:rsidRPr="0006155A" w:rsidRDefault="007A5439" w:rsidP="007A5439">
      <w:pPr>
        <w:spacing w:after="0"/>
        <w:rPr>
          <w:rFonts w:cs="Times New Roman"/>
          <w:sz w:val="24"/>
          <w:szCs w:val="24"/>
        </w:rPr>
      </w:pPr>
    </w:p>
    <w:p w14:paraId="009BA064" w14:textId="77777777" w:rsidR="00E13893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 xml:space="preserve">Izolowanie połączeń spawanych. </w:t>
      </w:r>
    </w:p>
    <w:p w14:paraId="4C406924" w14:textId="77777777" w:rsidR="005A4832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Przed przystąpieniem do izolowania połączeń spawanych należy uzyskać pozytywny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</w:t>
      </w:r>
      <w:r w:rsidR="005A4832" w:rsidRPr="0006155A">
        <w:rPr>
          <w:rFonts w:cs="Times New Roman"/>
          <w:sz w:val="24"/>
          <w:szCs w:val="24"/>
        </w:rPr>
        <w:t xml:space="preserve">ynik badań </w:t>
      </w:r>
      <w:r w:rsidRPr="0006155A">
        <w:rPr>
          <w:rFonts w:cs="Times New Roman"/>
          <w:sz w:val="24"/>
          <w:szCs w:val="24"/>
        </w:rPr>
        <w:t>ult</w:t>
      </w:r>
      <w:r w:rsidR="00843CDD" w:rsidRPr="0006155A">
        <w:rPr>
          <w:rFonts w:cs="Times New Roman"/>
          <w:sz w:val="24"/>
          <w:szCs w:val="24"/>
        </w:rPr>
        <w:t>radźwiękowych wykonanych spawów</w:t>
      </w:r>
      <w:r w:rsidR="0026079A" w:rsidRPr="0006155A">
        <w:rPr>
          <w:rFonts w:cs="Times New Roman"/>
          <w:sz w:val="24"/>
          <w:szCs w:val="24"/>
        </w:rPr>
        <w:t xml:space="preserve"> i wodnej próby hydraulicznej na ciśnienie 1,6MPa, trwającej min. 30 minut.</w:t>
      </w:r>
      <w:r w:rsidRPr="0006155A">
        <w:rPr>
          <w:rFonts w:cs="Times New Roman"/>
          <w:sz w:val="24"/>
          <w:szCs w:val="24"/>
        </w:rPr>
        <w:t xml:space="preserve"> Do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izolowania połączeń spawanych rur preizolowanych należy stosować połączenia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mufowe zgodnie warunk</w:t>
      </w:r>
      <w:r w:rsidR="00624E2C" w:rsidRPr="0006155A">
        <w:rPr>
          <w:rFonts w:cs="Times New Roman"/>
          <w:sz w:val="24"/>
          <w:szCs w:val="24"/>
        </w:rPr>
        <w:t>ami</w:t>
      </w:r>
      <w:r w:rsidRPr="0006155A">
        <w:rPr>
          <w:rFonts w:cs="Times New Roman"/>
          <w:sz w:val="24"/>
          <w:szCs w:val="24"/>
        </w:rPr>
        <w:t xml:space="preserve"> techniczn</w:t>
      </w:r>
      <w:r w:rsidR="00624E2C" w:rsidRPr="0006155A">
        <w:rPr>
          <w:rFonts w:cs="Times New Roman"/>
          <w:sz w:val="24"/>
          <w:szCs w:val="24"/>
        </w:rPr>
        <w:t>ymi</w:t>
      </w:r>
      <w:r w:rsidRPr="0006155A">
        <w:rPr>
          <w:rFonts w:cs="Times New Roman"/>
          <w:sz w:val="24"/>
          <w:szCs w:val="24"/>
        </w:rPr>
        <w:t>, których kompletny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montaż na budowie winien być wykon</w:t>
      </w:r>
      <w:r w:rsidR="005A4832" w:rsidRPr="0006155A">
        <w:rPr>
          <w:rFonts w:cs="Times New Roman"/>
          <w:sz w:val="24"/>
          <w:szCs w:val="24"/>
        </w:rPr>
        <w:t>any przez Wykonawcę.</w:t>
      </w:r>
    </w:p>
    <w:p w14:paraId="5E0E790C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 xml:space="preserve"> Do uszczelniania otworów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wlewowych pianki do muf, należy stosować bezwzględnie korki termozgrzewalne.</w:t>
      </w:r>
    </w:p>
    <w:p w14:paraId="6C469B92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Nie dopuszcza się stosowania korków zwykłych uszczelnianych z użyciem „łatki,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„opasek lub „rękawów".</w:t>
      </w:r>
    </w:p>
    <w:p w14:paraId="6BCB248D" w14:textId="77777777" w:rsidR="00E13893" w:rsidRPr="0006155A" w:rsidRDefault="00E13893" w:rsidP="00E13893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6B462071" w14:textId="77777777" w:rsidR="00E13893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 xml:space="preserve">Instalacja alarmowa. </w:t>
      </w:r>
    </w:p>
    <w:p w14:paraId="45B80704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Połączenia instalacji alarmowej impulsowej winny być wykonane zgodnie z załączonym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schematem układu instalacji alarmowej. Należy sprawdzić ciągłość przewodów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instalacji alarmowej oraz rezystancję izolacji W każdej rurze i kształtce preizolowanej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przed ich zamontowaniem.</w:t>
      </w:r>
    </w:p>
    <w:p w14:paraId="3FF1FFCB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Nie dopuszcza się stosowania w złączach mufowych jakichkolwiek elektronicznych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komponentów systemu alarmowego.</w:t>
      </w:r>
    </w:p>
    <w:p w14:paraId="41EED255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Wymagana rezystancja izolacji pianki rurociągu</w:t>
      </w:r>
      <w:r w:rsidR="00664415" w:rsidRPr="0006155A">
        <w:rPr>
          <w:rFonts w:cs="Times New Roman"/>
          <w:sz w:val="24"/>
          <w:szCs w:val="24"/>
        </w:rPr>
        <w:t xml:space="preserve"> bez filcu</w:t>
      </w:r>
      <w:r w:rsidRPr="0006155A">
        <w:rPr>
          <w:rFonts w:cs="Times New Roman"/>
          <w:sz w:val="24"/>
          <w:szCs w:val="24"/>
        </w:rPr>
        <w:t xml:space="preserve"> powinna wynosić co najmniej:</w:t>
      </w:r>
    </w:p>
    <w:p w14:paraId="0207DA94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a) Rmin =10 MΩ na 1 km rurociągu preizolowanego przy napięciu pomiarowym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wynoszącym 24 V.</w:t>
      </w:r>
    </w:p>
    <w:p w14:paraId="02590F20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b) Rezystancja p</w:t>
      </w:r>
      <w:r w:rsidR="00F418EC" w:rsidRPr="0006155A">
        <w:rPr>
          <w:rFonts w:cs="Times New Roman"/>
          <w:sz w:val="24"/>
          <w:szCs w:val="24"/>
        </w:rPr>
        <w:t>ętli powinna wynosić 1,2 – 1,5 Ω</w:t>
      </w:r>
      <w:r w:rsidRPr="0006155A">
        <w:rPr>
          <w:rFonts w:cs="Times New Roman"/>
          <w:sz w:val="24"/>
          <w:szCs w:val="24"/>
        </w:rPr>
        <w:t xml:space="preserve"> na każde 100 m drutu alarmowego.</w:t>
      </w:r>
    </w:p>
    <w:p w14:paraId="2DA5EA50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c) Po wykonaniu odcinków przyłącza cieplnego należy dokonać sprawdzenia instalacji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alarmowej i potwierdzić protokołem.</w:t>
      </w:r>
    </w:p>
    <w:p w14:paraId="0B1A1AF4" w14:textId="77777777" w:rsidR="00C13CC0" w:rsidRPr="0006155A" w:rsidRDefault="00C13CC0" w:rsidP="007A5439">
      <w:pPr>
        <w:spacing w:after="0"/>
        <w:rPr>
          <w:rFonts w:cs="Times New Roman"/>
          <w:sz w:val="24"/>
          <w:szCs w:val="24"/>
        </w:rPr>
      </w:pPr>
    </w:p>
    <w:p w14:paraId="0388BCDD" w14:textId="77777777" w:rsidR="007A5439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>Montaż armatury</w:t>
      </w:r>
    </w:p>
    <w:p w14:paraId="45C2EA97" w14:textId="77777777" w:rsidR="007A5439" w:rsidRPr="0006155A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Przy łączeniu armatury z rurociągiem należy zapewnić właściwy kierunek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przepływu i kąt ustawienia trzpienia oraz dogodny dostęp dla obsługi i konserwacji.</w:t>
      </w:r>
      <w:r w:rsidR="0048483E" w:rsidRPr="0006155A">
        <w:rPr>
          <w:rFonts w:cs="Times New Roman"/>
          <w:sz w:val="24"/>
          <w:szCs w:val="24"/>
        </w:rPr>
        <w:t xml:space="preserve"> </w:t>
      </w:r>
    </w:p>
    <w:p w14:paraId="61AE6C6F" w14:textId="77777777" w:rsidR="007A5439" w:rsidRDefault="007A5439" w:rsidP="00FD3C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Montaż armatury wykonywać zgodnie z instrukcją jej producenta.</w:t>
      </w:r>
    </w:p>
    <w:p w14:paraId="7B82C665" w14:textId="77777777" w:rsidR="007A5439" w:rsidRPr="0006155A" w:rsidRDefault="007A5439" w:rsidP="007A5439">
      <w:pPr>
        <w:spacing w:after="0"/>
        <w:rPr>
          <w:rFonts w:cs="Times New Roman"/>
          <w:sz w:val="24"/>
          <w:szCs w:val="24"/>
        </w:rPr>
      </w:pPr>
    </w:p>
    <w:p w14:paraId="63021C5B" w14:textId="77777777" w:rsidR="00E13893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>Zasypywanie sieci</w:t>
      </w:r>
    </w:p>
    <w:p w14:paraId="6306BF13" w14:textId="4BB22F70" w:rsidR="007A5439" w:rsidRPr="00F303F6" w:rsidRDefault="007A5439" w:rsidP="00F3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303F6">
        <w:rPr>
          <w:rFonts w:cs="Times New Roman"/>
          <w:sz w:val="24"/>
          <w:szCs w:val="24"/>
        </w:rPr>
        <w:t>Przed przystąpieniem do zasypywania rurociągów przyłącza cieplnego należy:</w:t>
      </w:r>
    </w:p>
    <w:p w14:paraId="14DD2AF3" w14:textId="77777777" w:rsidR="007A5439" w:rsidRPr="0006155A" w:rsidRDefault="007A5439" w:rsidP="005651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dokonać odbioru zespołów złączy,</w:t>
      </w:r>
    </w:p>
    <w:p w14:paraId="03C5671A" w14:textId="77777777" w:rsidR="007A5439" w:rsidRPr="0006155A" w:rsidRDefault="007A5439" w:rsidP="005651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posprzątać i oczyścić wykopy z gruzu, kamieni i innych zanieczyszczeń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mogących uszkodzić płaszcz rurociągu,</w:t>
      </w:r>
    </w:p>
    <w:p w14:paraId="4710F41C" w14:textId="77777777" w:rsidR="007A5439" w:rsidRPr="0006155A" w:rsidRDefault="007A5439" w:rsidP="005651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wykonać strefy kompensacyjne,</w:t>
      </w:r>
    </w:p>
    <w:p w14:paraId="7071C1B1" w14:textId="77777777" w:rsidR="007A5439" w:rsidRPr="0006155A" w:rsidRDefault="007A5439" w:rsidP="005651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sprawdzić prawidłowość wykonania przejść przez przegrody budowlane,</w:t>
      </w:r>
    </w:p>
    <w:p w14:paraId="5720963D" w14:textId="77777777" w:rsidR="00664415" w:rsidRPr="0006155A" w:rsidRDefault="007A5439" w:rsidP="005651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wykonać obsypk</w:t>
      </w:r>
      <w:r w:rsidR="00CC0101" w:rsidRPr="0006155A">
        <w:rPr>
          <w:rFonts w:cs="Times New Roman"/>
          <w:sz w:val="24"/>
          <w:szCs w:val="24"/>
        </w:rPr>
        <w:t>ę</w:t>
      </w:r>
      <w:r w:rsidRPr="0006155A">
        <w:rPr>
          <w:rFonts w:cs="Times New Roman"/>
          <w:sz w:val="24"/>
          <w:szCs w:val="24"/>
        </w:rPr>
        <w:t xml:space="preserve"> rurociągów piaskiem o granulacji 0–2 mm z ręcznym</w:t>
      </w:r>
      <w:r w:rsidR="0048483E" w:rsidRPr="0006155A">
        <w:rPr>
          <w:rFonts w:cs="Times New Roman"/>
          <w:sz w:val="24"/>
          <w:szCs w:val="24"/>
        </w:rPr>
        <w:t xml:space="preserve"> w</w:t>
      </w:r>
      <w:r w:rsidRPr="0006155A">
        <w:rPr>
          <w:rFonts w:cs="Times New Roman"/>
          <w:sz w:val="24"/>
          <w:szCs w:val="24"/>
        </w:rPr>
        <w:t>ykonaniem jej zagęszczenia,</w:t>
      </w:r>
    </w:p>
    <w:p w14:paraId="18309494" w14:textId="77777777" w:rsidR="007A5439" w:rsidRPr="0006155A" w:rsidRDefault="007A5439" w:rsidP="005651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Na ustabilizowanej obsypce rurociągów wykonać zasypkę właściwą grub. o</w:t>
      </w:r>
      <w:r w:rsidR="00F92584" w:rsidRPr="0006155A">
        <w:rPr>
          <w:rFonts w:cs="Times New Roman"/>
          <w:sz w:val="24"/>
          <w:szCs w:val="24"/>
        </w:rPr>
        <w:t>k. 20</w:t>
      </w:r>
      <w:r w:rsidRPr="0006155A">
        <w:rPr>
          <w:rFonts w:cs="Times New Roman"/>
          <w:sz w:val="24"/>
          <w:szCs w:val="24"/>
        </w:rPr>
        <w:t>cm,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stabilizując ją ręcznie lub przy użyciu lekkich zagęszczarek. Na ustabilizowanej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zasypce</w:t>
      </w:r>
      <w:r w:rsidR="0026079A" w:rsidRPr="0006155A">
        <w:rPr>
          <w:rFonts w:cs="Times New Roman"/>
          <w:sz w:val="24"/>
          <w:szCs w:val="24"/>
        </w:rPr>
        <w:t xml:space="preserve"> na ciepłociągu zasilającym i powrotnym</w:t>
      </w:r>
      <w:r w:rsidRPr="0006155A">
        <w:rPr>
          <w:rFonts w:cs="Times New Roman"/>
          <w:sz w:val="24"/>
          <w:szCs w:val="24"/>
        </w:rPr>
        <w:t xml:space="preserve"> ułożyć taśmę ostrzegawczą</w:t>
      </w:r>
      <w:r w:rsidR="0026079A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 oznaczającą trasę przebiegu sieci. Pozostałą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część wykopu zasypać gruntem rodzimym, zagęszczając go mechanicznie warstwami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usuwając kamienie, gruzy i inne zanieczyszczenia. Pamiętać przy tym należy, iż</w:t>
      </w:r>
      <w:r w:rsidR="0048483E" w:rsidRPr="0006155A">
        <w:rPr>
          <w:rFonts w:cs="Times New Roman"/>
          <w:sz w:val="24"/>
          <w:szCs w:val="24"/>
        </w:rPr>
        <w:t xml:space="preserve"> w</w:t>
      </w:r>
      <w:r w:rsidRPr="0006155A">
        <w:rPr>
          <w:rFonts w:cs="Times New Roman"/>
          <w:sz w:val="24"/>
          <w:szCs w:val="24"/>
        </w:rPr>
        <w:t xml:space="preserve"> wykopach pod jezdniami, chodnikami, parkingami i wjazdami na poszczególne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posesje należy dokonać całkowitej wymiany gruntu i badanie stopnia jego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zagęszczenia.</w:t>
      </w:r>
    </w:p>
    <w:p w14:paraId="1AC0B341" w14:textId="77777777" w:rsidR="007A5439" w:rsidRDefault="007A5439" w:rsidP="00FD3C24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Przy wykonywaniu obsypki i zasypki rurociągów należy stosować się do wymagań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="0048483E" w:rsidRPr="0006155A">
        <w:rPr>
          <w:rFonts w:cs="Times New Roman"/>
          <w:sz w:val="24"/>
          <w:szCs w:val="24"/>
        </w:rPr>
        <w:br/>
      </w:r>
      <w:r w:rsidRPr="0006155A">
        <w:rPr>
          <w:rFonts w:cs="Times New Roman"/>
          <w:sz w:val="24"/>
          <w:szCs w:val="24"/>
        </w:rPr>
        <w:t>i wytycznych producenta rur preizolowanych.</w:t>
      </w:r>
    </w:p>
    <w:p w14:paraId="5CA8523D" w14:textId="77777777" w:rsidR="00ED4DC6" w:rsidRPr="0006155A" w:rsidRDefault="00ED4DC6" w:rsidP="00FD3C24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14:paraId="1DC66A1C" w14:textId="77777777" w:rsidR="00E13893" w:rsidRPr="0006155A" w:rsidRDefault="00DE68C7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="007A5439" w:rsidRPr="0006155A">
        <w:rPr>
          <w:rFonts w:cs="Times New Roman"/>
          <w:b/>
          <w:sz w:val="24"/>
          <w:szCs w:val="24"/>
        </w:rPr>
        <w:t xml:space="preserve">Zabezpieczenie antykorozyjne i izolacja termiczna </w:t>
      </w:r>
    </w:p>
    <w:p w14:paraId="68547A51" w14:textId="66687E9E" w:rsidR="007A5439" w:rsidRPr="0006155A" w:rsidRDefault="007A5439" w:rsidP="00F3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D3C24">
        <w:rPr>
          <w:rFonts w:cs="Times New Roman"/>
          <w:sz w:val="24"/>
          <w:szCs w:val="24"/>
        </w:rPr>
        <w:t>Odcinki rurociągów wprowadzanych do pomieszczeń gdzie zaprojektowano montaż</w:t>
      </w:r>
      <w:r w:rsidR="00FD3C24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węzłów cieplnych muszą być zabezpieczone antykorozyjnie przez oczyszczenie ich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="00DA7F9E" w:rsidRPr="0006155A">
        <w:rPr>
          <w:rFonts w:cs="Times New Roman"/>
          <w:sz w:val="24"/>
          <w:szCs w:val="24"/>
        </w:rPr>
        <w:t xml:space="preserve">powierzchni i pomalowanie </w:t>
      </w:r>
      <w:r w:rsidR="00DA7F9E" w:rsidRPr="0006155A">
        <w:rPr>
          <w:rFonts w:cs="Times New Roman"/>
          <w:color w:val="000000" w:themeColor="text1"/>
          <w:sz w:val="24"/>
          <w:szCs w:val="24"/>
        </w:rPr>
        <w:t xml:space="preserve">farbą </w:t>
      </w:r>
      <w:r w:rsidRPr="0006155A">
        <w:rPr>
          <w:rFonts w:cs="Times New Roman"/>
          <w:color w:val="000000" w:themeColor="text1"/>
          <w:sz w:val="24"/>
          <w:szCs w:val="24"/>
        </w:rPr>
        <w:t xml:space="preserve">poliwinylową </w:t>
      </w:r>
      <w:r w:rsidR="00DA7F9E" w:rsidRPr="0006155A">
        <w:rPr>
          <w:rFonts w:cs="Times New Roman"/>
          <w:sz w:val="24"/>
          <w:szCs w:val="24"/>
        </w:rPr>
        <w:t>(do 150°C)</w:t>
      </w:r>
      <w:r w:rsidRPr="0006155A">
        <w:rPr>
          <w:rFonts w:cs="Times New Roman"/>
          <w:sz w:val="24"/>
          <w:szCs w:val="24"/>
        </w:rPr>
        <w:t>, zgodnie z wymogami dokumentacji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projektowej.</w:t>
      </w:r>
    </w:p>
    <w:p w14:paraId="0BE556E9" w14:textId="2ADC5943" w:rsidR="00C13CC0" w:rsidRPr="0006155A" w:rsidRDefault="007A5439" w:rsidP="00F3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sz w:val="24"/>
          <w:szCs w:val="24"/>
        </w:rPr>
        <w:t>Jeżeli będzie konieczność zaizolowania izolacją termiczną przewodów tradycyjnych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wewnątrz pomieszczeń wykonać z kształtek wg wymagań zawartych</w:t>
      </w:r>
      <w:r w:rsidR="00FD3C24">
        <w:rPr>
          <w:rFonts w:cs="Times New Roman"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>w</w:t>
      </w:r>
      <w:r w:rsidR="0048483E" w:rsidRPr="0006155A">
        <w:rPr>
          <w:rFonts w:cs="Times New Roman"/>
          <w:sz w:val="24"/>
          <w:szCs w:val="24"/>
        </w:rPr>
        <w:t xml:space="preserve"> </w:t>
      </w:r>
      <w:r w:rsidR="00C13CC0" w:rsidRPr="0006155A">
        <w:rPr>
          <w:rFonts w:cs="Times New Roman"/>
          <w:sz w:val="24"/>
          <w:szCs w:val="24"/>
        </w:rPr>
        <w:t>dokumentacji projektowej.</w:t>
      </w:r>
    </w:p>
    <w:p w14:paraId="7843E82E" w14:textId="77777777" w:rsidR="00C13CC0" w:rsidRPr="0006155A" w:rsidRDefault="00C13CC0" w:rsidP="00624E2C">
      <w:pPr>
        <w:spacing w:after="0"/>
        <w:rPr>
          <w:rFonts w:cs="Times New Roman"/>
          <w:sz w:val="24"/>
          <w:szCs w:val="24"/>
        </w:rPr>
      </w:pPr>
    </w:p>
    <w:p w14:paraId="602F2E1C" w14:textId="77777777" w:rsidR="00E13893" w:rsidRPr="0006155A" w:rsidRDefault="007A5439" w:rsidP="00E42DE5">
      <w:pPr>
        <w:pStyle w:val="Akapitzlist"/>
        <w:numPr>
          <w:ilvl w:val="1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Roboty odtworzeniowe   </w:t>
      </w:r>
    </w:p>
    <w:p w14:paraId="0D08DCB0" w14:textId="51CE7147" w:rsidR="003609E7" w:rsidRPr="0006155A" w:rsidRDefault="007A5439" w:rsidP="001371B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6155A">
        <w:rPr>
          <w:rFonts w:cs="Times New Roman"/>
          <w:b/>
          <w:sz w:val="24"/>
          <w:szCs w:val="24"/>
        </w:rPr>
        <w:t xml:space="preserve"> </w:t>
      </w:r>
      <w:r w:rsidRPr="0006155A">
        <w:rPr>
          <w:rFonts w:cs="Times New Roman"/>
          <w:sz w:val="24"/>
          <w:szCs w:val="24"/>
        </w:rPr>
        <w:t xml:space="preserve">Po wykonaniu wszystkich robót budowlano – montażowych rurociągów cieplnych należy odtworzyć teren robót zgodnie z decyzjami wydanymi przez zarządców dróg i właścicieli posesji. </w:t>
      </w:r>
    </w:p>
    <w:p w14:paraId="280710B9" w14:textId="77777777" w:rsidR="003609E7" w:rsidRPr="0006155A" w:rsidRDefault="003609E7" w:rsidP="003609E7">
      <w:pPr>
        <w:spacing w:after="0" w:line="360" w:lineRule="auto"/>
        <w:rPr>
          <w:rFonts w:cs="Times New Roman"/>
          <w:sz w:val="24"/>
          <w:szCs w:val="24"/>
        </w:rPr>
      </w:pPr>
    </w:p>
    <w:p w14:paraId="518F5BC8" w14:textId="77777777" w:rsidR="00E27CB8" w:rsidRPr="0006155A" w:rsidRDefault="00E27CB8" w:rsidP="0042211C">
      <w:pPr>
        <w:tabs>
          <w:tab w:val="left" w:pos="356"/>
        </w:tabs>
        <w:spacing w:after="0" w:line="360" w:lineRule="auto"/>
        <w:jc w:val="both"/>
        <w:rPr>
          <w:rFonts w:eastAsia="Arial Unicode MS" w:cs="Times New Roman"/>
          <w:sz w:val="24"/>
          <w:szCs w:val="24"/>
          <w:lang w:eastAsia="pl-PL"/>
        </w:rPr>
      </w:pPr>
    </w:p>
    <w:sectPr w:rsidR="00E27CB8" w:rsidRPr="0006155A" w:rsidSect="00C30FA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EB00" w14:textId="77777777" w:rsidR="00977143" w:rsidRDefault="00977143" w:rsidP="00055659">
      <w:pPr>
        <w:spacing w:after="0" w:line="240" w:lineRule="auto"/>
      </w:pPr>
      <w:r>
        <w:separator/>
      </w:r>
    </w:p>
  </w:endnote>
  <w:endnote w:type="continuationSeparator" w:id="0">
    <w:p w14:paraId="647743FA" w14:textId="77777777" w:rsidR="00977143" w:rsidRDefault="00977143" w:rsidP="0005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9091"/>
      <w:docPartObj>
        <w:docPartGallery w:val="Page Numbers (Bottom of Page)"/>
        <w:docPartUnique/>
      </w:docPartObj>
    </w:sdtPr>
    <w:sdtEndPr/>
    <w:sdtContent>
      <w:p w14:paraId="4AE46541" w14:textId="77777777" w:rsidR="00556AC7" w:rsidRDefault="00556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D9D">
          <w:rPr>
            <w:noProof/>
          </w:rPr>
          <w:t>1</w:t>
        </w:r>
        <w:r>
          <w:fldChar w:fldCharType="end"/>
        </w:r>
      </w:p>
    </w:sdtContent>
  </w:sdt>
  <w:p w14:paraId="370D3DD0" w14:textId="77777777" w:rsidR="00556AC7" w:rsidRDefault="00556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4A419" w14:textId="77777777" w:rsidR="00977143" w:rsidRDefault="00977143" w:rsidP="00055659">
      <w:pPr>
        <w:spacing w:after="0" w:line="240" w:lineRule="auto"/>
      </w:pPr>
      <w:r>
        <w:separator/>
      </w:r>
    </w:p>
  </w:footnote>
  <w:footnote w:type="continuationSeparator" w:id="0">
    <w:p w14:paraId="388B53F2" w14:textId="77777777" w:rsidR="00977143" w:rsidRDefault="00977143" w:rsidP="0005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1F69" w14:textId="77777777" w:rsidR="00556AC7" w:rsidRDefault="00556AC7" w:rsidP="00F0068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1D51C913" wp14:editId="659BAB0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EE0DB" w14:textId="77777777" w:rsidR="00556AC7" w:rsidRDefault="00556A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B25"/>
    <w:multiLevelType w:val="hybridMultilevel"/>
    <w:tmpl w:val="6B003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A166C6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E9E231F4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24E"/>
    <w:multiLevelType w:val="hybridMultilevel"/>
    <w:tmpl w:val="949E0A30"/>
    <w:lvl w:ilvl="0" w:tplc="ACBAD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30C5"/>
    <w:multiLevelType w:val="hybridMultilevel"/>
    <w:tmpl w:val="8160CB2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A27B9"/>
    <w:multiLevelType w:val="hybridMultilevel"/>
    <w:tmpl w:val="221E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526E10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BA135D"/>
    <w:multiLevelType w:val="hybridMultilevel"/>
    <w:tmpl w:val="055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D5D"/>
    <w:multiLevelType w:val="hybridMultilevel"/>
    <w:tmpl w:val="AC8643B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B15C66"/>
    <w:multiLevelType w:val="hybridMultilevel"/>
    <w:tmpl w:val="22604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D9B"/>
    <w:multiLevelType w:val="hybridMultilevel"/>
    <w:tmpl w:val="2EF01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7F8F"/>
    <w:multiLevelType w:val="hybridMultilevel"/>
    <w:tmpl w:val="A77016EE"/>
    <w:lvl w:ilvl="0" w:tplc="43069A3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F5292"/>
    <w:multiLevelType w:val="multilevel"/>
    <w:tmpl w:val="5852D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1E7F35"/>
    <w:multiLevelType w:val="hybridMultilevel"/>
    <w:tmpl w:val="AB5C6EBA"/>
    <w:lvl w:ilvl="0" w:tplc="04150017">
      <w:start w:val="1"/>
      <w:numFmt w:val="lowerLetter"/>
      <w:lvlText w:val="%1)"/>
      <w:lvlJc w:val="left"/>
      <w:pPr>
        <w:ind w:left="653" w:hanging="360"/>
      </w:pPr>
    </w:lvl>
    <w:lvl w:ilvl="1" w:tplc="51DAAB98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66AF19DA"/>
    <w:multiLevelType w:val="hybridMultilevel"/>
    <w:tmpl w:val="E5A45ED2"/>
    <w:lvl w:ilvl="0" w:tplc="A19EBA5E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7D473F9"/>
    <w:multiLevelType w:val="hybridMultilevel"/>
    <w:tmpl w:val="0CBCD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15A4D"/>
    <w:multiLevelType w:val="hybridMultilevel"/>
    <w:tmpl w:val="1DA2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26270"/>
    <w:multiLevelType w:val="hybridMultilevel"/>
    <w:tmpl w:val="CA3C1762"/>
    <w:lvl w:ilvl="0" w:tplc="15D2799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D22E8"/>
    <w:multiLevelType w:val="hybridMultilevel"/>
    <w:tmpl w:val="B4F4988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BB34BF6"/>
    <w:multiLevelType w:val="hybridMultilevel"/>
    <w:tmpl w:val="A8B4A4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E4"/>
    <w:rsid w:val="000137CA"/>
    <w:rsid w:val="00015724"/>
    <w:rsid w:val="00026567"/>
    <w:rsid w:val="00040418"/>
    <w:rsid w:val="00044585"/>
    <w:rsid w:val="00045418"/>
    <w:rsid w:val="00055659"/>
    <w:rsid w:val="0006155A"/>
    <w:rsid w:val="000616E8"/>
    <w:rsid w:val="00066A4D"/>
    <w:rsid w:val="0007628D"/>
    <w:rsid w:val="00085A98"/>
    <w:rsid w:val="000A0864"/>
    <w:rsid w:val="000B3CA0"/>
    <w:rsid w:val="000C46CD"/>
    <w:rsid w:val="000D2AB9"/>
    <w:rsid w:val="000D73E5"/>
    <w:rsid w:val="000E13F3"/>
    <w:rsid w:val="000F7EBF"/>
    <w:rsid w:val="00104D12"/>
    <w:rsid w:val="00106463"/>
    <w:rsid w:val="001143BC"/>
    <w:rsid w:val="001308EC"/>
    <w:rsid w:val="001371B0"/>
    <w:rsid w:val="00137D8D"/>
    <w:rsid w:val="00140F07"/>
    <w:rsid w:val="0014148A"/>
    <w:rsid w:val="001474D8"/>
    <w:rsid w:val="001548C5"/>
    <w:rsid w:val="001678E0"/>
    <w:rsid w:val="00196248"/>
    <w:rsid w:val="00196651"/>
    <w:rsid w:val="001B57DB"/>
    <w:rsid w:val="001B758E"/>
    <w:rsid w:val="001C5431"/>
    <w:rsid w:val="001C697F"/>
    <w:rsid w:val="001D109F"/>
    <w:rsid w:val="001D4E27"/>
    <w:rsid w:val="001E0E56"/>
    <w:rsid w:val="001E3C52"/>
    <w:rsid w:val="001F1F48"/>
    <w:rsid w:val="0020260F"/>
    <w:rsid w:val="002101C6"/>
    <w:rsid w:val="002200A6"/>
    <w:rsid w:val="00225167"/>
    <w:rsid w:val="002259D4"/>
    <w:rsid w:val="00230DE8"/>
    <w:rsid w:val="00234E91"/>
    <w:rsid w:val="002368A5"/>
    <w:rsid w:val="0024024A"/>
    <w:rsid w:val="00241FCD"/>
    <w:rsid w:val="00250C67"/>
    <w:rsid w:val="00255CD8"/>
    <w:rsid w:val="0026079A"/>
    <w:rsid w:val="00263487"/>
    <w:rsid w:val="00263F8F"/>
    <w:rsid w:val="002837A4"/>
    <w:rsid w:val="002A2D03"/>
    <w:rsid w:val="002A55F5"/>
    <w:rsid w:val="002A751C"/>
    <w:rsid w:val="002B3EC3"/>
    <w:rsid w:val="002B47E4"/>
    <w:rsid w:val="002C1EC6"/>
    <w:rsid w:val="002C7573"/>
    <w:rsid w:val="002F1B66"/>
    <w:rsid w:val="00301335"/>
    <w:rsid w:val="00301ECC"/>
    <w:rsid w:val="0030349F"/>
    <w:rsid w:val="0030440C"/>
    <w:rsid w:val="00316FD6"/>
    <w:rsid w:val="00324942"/>
    <w:rsid w:val="003366DD"/>
    <w:rsid w:val="0035455B"/>
    <w:rsid w:val="003609E7"/>
    <w:rsid w:val="00360B87"/>
    <w:rsid w:val="003616AD"/>
    <w:rsid w:val="003717D1"/>
    <w:rsid w:val="00375999"/>
    <w:rsid w:val="00385474"/>
    <w:rsid w:val="00386F3C"/>
    <w:rsid w:val="00395770"/>
    <w:rsid w:val="003A308E"/>
    <w:rsid w:val="003A3E5A"/>
    <w:rsid w:val="003A4B4D"/>
    <w:rsid w:val="003A6480"/>
    <w:rsid w:val="003B690A"/>
    <w:rsid w:val="003D442E"/>
    <w:rsid w:val="003E2458"/>
    <w:rsid w:val="003E5251"/>
    <w:rsid w:val="004067E3"/>
    <w:rsid w:val="00413887"/>
    <w:rsid w:val="0042211C"/>
    <w:rsid w:val="00423976"/>
    <w:rsid w:val="00424722"/>
    <w:rsid w:val="00443483"/>
    <w:rsid w:val="00443ECB"/>
    <w:rsid w:val="0045023B"/>
    <w:rsid w:val="00451F72"/>
    <w:rsid w:val="0046190C"/>
    <w:rsid w:val="00463477"/>
    <w:rsid w:val="00463C35"/>
    <w:rsid w:val="004642F2"/>
    <w:rsid w:val="004744F1"/>
    <w:rsid w:val="0048398E"/>
    <w:rsid w:val="0048483E"/>
    <w:rsid w:val="00485C37"/>
    <w:rsid w:val="004924F9"/>
    <w:rsid w:val="00496809"/>
    <w:rsid w:val="004A43F2"/>
    <w:rsid w:val="004A7E5A"/>
    <w:rsid w:val="004D48CB"/>
    <w:rsid w:val="00507D29"/>
    <w:rsid w:val="0051044C"/>
    <w:rsid w:val="00516455"/>
    <w:rsid w:val="00526B17"/>
    <w:rsid w:val="00530FD6"/>
    <w:rsid w:val="0054703B"/>
    <w:rsid w:val="00551628"/>
    <w:rsid w:val="00556AC7"/>
    <w:rsid w:val="005651BC"/>
    <w:rsid w:val="00576311"/>
    <w:rsid w:val="005A4832"/>
    <w:rsid w:val="005A557E"/>
    <w:rsid w:val="005A5A1A"/>
    <w:rsid w:val="005C05AB"/>
    <w:rsid w:val="005C160C"/>
    <w:rsid w:val="005C4C90"/>
    <w:rsid w:val="005D22F1"/>
    <w:rsid w:val="005D5D3F"/>
    <w:rsid w:val="005D63A3"/>
    <w:rsid w:val="005E1FAE"/>
    <w:rsid w:val="005E3964"/>
    <w:rsid w:val="0061663B"/>
    <w:rsid w:val="006208AB"/>
    <w:rsid w:val="00624E2C"/>
    <w:rsid w:val="00631349"/>
    <w:rsid w:val="006405A8"/>
    <w:rsid w:val="00643895"/>
    <w:rsid w:val="00643CFA"/>
    <w:rsid w:val="006470CF"/>
    <w:rsid w:val="00664415"/>
    <w:rsid w:val="006704DE"/>
    <w:rsid w:val="00672B54"/>
    <w:rsid w:val="00690300"/>
    <w:rsid w:val="006D5828"/>
    <w:rsid w:val="006D7618"/>
    <w:rsid w:val="006E42AD"/>
    <w:rsid w:val="006E4540"/>
    <w:rsid w:val="006E75DD"/>
    <w:rsid w:val="00721E68"/>
    <w:rsid w:val="0072261E"/>
    <w:rsid w:val="0073300C"/>
    <w:rsid w:val="0073378F"/>
    <w:rsid w:val="00754B8F"/>
    <w:rsid w:val="00760B3B"/>
    <w:rsid w:val="00770DF8"/>
    <w:rsid w:val="00780ABF"/>
    <w:rsid w:val="007907A2"/>
    <w:rsid w:val="00791056"/>
    <w:rsid w:val="007A52D1"/>
    <w:rsid w:val="007A5439"/>
    <w:rsid w:val="007B4D51"/>
    <w:rsid w:val="007C0F75"/>
    <w:rsid w:val="007C4896"/>
    <w:rsid w:val="007C7976"/>
    <w:rsid w:val="007D00C0"/>
    <w:rsid w:val="007D0B56"/>
    <w:rsid w:val="007D2769"/>
    <w:rsid w:val="007D4D4A"/>
    <w:rsid w:val="007E0C82"/>
    <w:rsid w:val="007E17AE"/>
    <w:rsid w:val="007E34A1"/>
    <w:rsid w:val="007E3CFC"/>
    <w:rsid w:val="007E5333"/>
    <w:rsid w:val="007E787A"/>
    <w:rsid w:val="007F77F7"/>
    <w:rsid w:val="0081237B"/>
    <w:rsid w:val="008136E6"/>
    <w:rsid w:val="00815D22"/>
    <w:rsid w:val="0083038B"/>
    <w:rsid w:val="00835189"/>
    <w:rsid w:val="008363B4"/>
    <w:rsid w:val="00840C74"/>
    <w:rsid w:val="00843CDD"/>
    <w:rsid w:val="00874324"/>
    <w:rsid w:val="00881DCB"/>
    <w:rsid w:val="00892220"/>
    <w:rsid w:val="008A0000"/>
    <w:rsid w:val="008C0DBE"/>
    <w:rsid w:val="008C1756"/>
    <w:rsid w:val="008C1F08"/>
    <w:rsid w:val="008C212A"/>
    <w:rsid w:val="008C2A7D"/>
    <w:rsid w:val="008C4326"/>
    <w:rsid w:val="008C7D69"/>
    <w:rsid w:val="008D1BD3"/>
    <w:rsid w:val="008D7EC9"/>
    <w:rsid w:val="008E0FCD"/>
    <w:rsid w:val="008F54F7"/>
    <w:rsid w:val="00901358"/>
    <w:rsid w:val="0090160A"/>
    <w:rsid w:val="009031B2"/>
    <w:rsid w:val="00904467"/>
    <w:rsid w:val="00906612"/>
    <w:rsid w:val="00920014"/>
    <w:rsid w:val="00943903"/>
    <w:rsid w:val="00960ABC"/>
    <w:rsid w:val="00975A86"/>
    <w:rsid w:val="00977143"/>
    <w:rsid w:val="009820A0"/>
    <w:rsid w:val="00984B83"/>
    <w:rsid w:val="00984E94"/>
    <w:rsid w:val="009A36A6"/>
    <w:rsid w:val="009A74F3"/>
    <w:rsid w:val="009B68C4"/>
    <w:rsid w:val="009B7099"/>
    <w:rsid w:val="009D2BB9"/>
    <w:rsid w:val="009E0A1E"/>
    <w:rsid w:val="009E24AF"/>
    <w:rsid w:val="009E3DE1"/>
    <w:rsid w:val="009E4755"/>
    <w:rsid w:val="009F428F"/>
    <w:rsid w:val="009F448B"/>
    <w:rsid w:val="00A017FF"/>
    <w:rsid w:val="00A05507"/>
    <w:rsid w:val="00A2017E"/>
    <w:rsid w:val="00A2058D"/>
    <w:rsid w:val="00A25F44"/>
    <w:rsid w:val="00A32F85"/>
    <w:rsid w:val="00A4388D"/>
    <w:rsid w:val="00A660ED"/>
    <w:rsid w:val="00A72EFC"/>
    <w:rsid w:val="00A77D8B"/>
    <w:rsid w:val="00A9240E"/>
    <w:rsid w:val="00AA75F5"/>
    <w:rsid w:val="00AB50D5"/>
    <w:rsid w:val="00AC0757"/>
    <w:rsid w:val="00AC60D0"/>
    <w:rsid w:val="00AD0B9A"/>
    <w:rsid w:val="00B12BE8"/>
    <w:rsid w:val="00B25146"/>
    <w:rsid w:val="00B50F7F"/>
    <w:rsid w:val="00B800D5"/>
    <w:rsid w:val="00B84C2D"/>
    <w:rsid w:val="00B94D3A"/>
    <w:rsid w:val="00BA1777"/>
    <w:rsid w:val="00BA19E1"/>
    <w:rsid w:val="00BA3B80"/>
    <w:rsid w:val="00BA7DBD"/>
    <w:rsid w:val="00BB6440"/>
    <w:rsid w:val="00BB758A"/>
    <w:rsid w:val="00BC3D99"/>
    <w:rsid w:val="00BD148F"/>
    <w:rsid w:val="00BD2BC2"/>
    <w:rsid w:val="00BD39A9"/>
    <w:rsid w:val="00BE0B49"/>
    <w:rsid w:val="00BF08F8"/>
    <w:rsid w:val="00C050D1"/>
    <w:rsid w:val="00C1128A"/>
    <w:rsid w:val="00C13CC0"/>
    <w:rsid w:val="00C16880"/>
    <w:rsid w:val="00C30FA0"/>
    <w:rsid w:val="00C32602"/>
    <w:rsid w:val="00C34771"/>
    <w:rsid w:val="00C418A5"/>
    <w:rsid w:val="00C42D77"/>
    <w:rsid w:val="00C45426"/>
    <w:rsid w:val="00C579B1"/>
    <w:rsid w:val="00C623FE"/>
    <w:rsid w:val="00C671E0"/>
    <w:rsid w:val="00C82380"/>
    <w:rsid w:val="00C92EF6"/>
    <w:rsid w:val="00CA78BD"/>
    <w:rsid w:val="00CB6F0C"/>
    <w:rsid w:val="00CC0101"/>
    <w:rsid w:val="00CC0928"/>
    <w:rsid w:val="00CC27B7"/>
    <w:rsid w:val="00CC6D13"/>
    <w:rsid w:val="00CD13D2"/>
    <w:rsid w:val="00CE5176"/>
    <w:rsid w:val="00CE660D"/>
    <w:rsid w:val="00CE70E2"/>
    <w:rsid w:val="00CF3160"/>
    <w:rsid w:val="00CF3649"/>
    <w:rsid w:val="00D0435C"/>
    <w:rsid w:val="00D06239"/>
    <w:rsid w:val="00D1565F"/>
    <w:rsid w:val="00D27E4C"/>
    <w:rsid w:val="00D34FE1"/>
    <w:rsid w:val="00D350CD"/>
    <w:rsid w:val="00D351BA"/>
    <w:rsid w:val="00D71DCE"/>
    <w:rsid w:val="00D80155"/>
    <w:rsid w:val="00D82AC5"/>
    <w:rsid w:val="00D83A1F"/>
    <w:rsid w:val="00D96824"/>
    <w:rsid w:val="00D96E8B"/>
    <w:rsid w:val="00D9747B"/>
    <w:rsid w:val="00DA097B"/>
    <w:rsid w:val="00DA342E"/>
    <w:rsid w:val="00DA7F9E"/>
    <w:rsid w:val="00DB16B2"/>
    <w:rsid w:val="00DB3F24"/>
    <w:rsid w:val="00DC4228"/>
    <w:rsid w:val="00DE1791"/>
    <w:rsid w:val="00DE68C7"/>
    <w:rsid w:val="00DF38A5"/>
    <w:rsid w:val="00DF650D"/>
    <w:rsid w:val="00E11F79"/>
    <w:rsid w:val="00E13893"/>
    <w:rsid w:val="00E27CB8"/>
    <w:rsid w:val="00E332A5"/>
    <w:rsid w:val="00E377E5"/>
    <w:rsid w:val="00E42DE5"/>
    <w:rsid w:val="00E51E14"/>
    <w:rsid w:val="00E575BB"/>
    <w:rsid w:val="00E650A9"/>
    <w:rsid w:val="00E81076"/>
    <w:rsid w:val="00E82701"/>
    <w:rsid w:val="00E85005"/>
    <w:rsid w:val="00E86BE7"/>
    <w:rsid w:val="00EA3DC6"/>
    <w:rsid w:val="00EB2E1C"/>
    <w:rsid w:val="00EC1063"/>
    <w:rsid w:val="00EC64C5"/>
    <w:rsid w:val="00ED4DC6"/>
    <w:rsid w:val="00EF4BD5"/>
    <w:rsid w:val="00F0068B"/>
    <w:rsid w:val="00F024C1"/>
    <w:rsid w:val="00F0464D"/>
    <w:rsid w:val="00F06D9D"/>
    <w:rsid w:val="00F20B1D"/>
    <w:rsid w:val="00F26448"/>
    <w:rsid w:val="00F303F6"/>
    <w:rsid w:val="00F4179C"/>
    <w:rsid w:val="00F418EC"/>
    <w:rsid w:val="00F43401"/>
    <w:rsid w:val="00F64541"/>
    <w:rsid w:val="00F648B6"/>
    <w:rsid w:val="00F65D66"/>
    <w:rsid w:val="00F67FE1"/>
    <w:rsid w:val="00F710D1"/>
    <w:rsid w:val="00F80CDE"/>
    <w:rsid w:val="00F92584"/>
    <w:rsid w:val="00F93F8C"/>
    <w:rsid w:val="00F97D68"/>
    <w:rsid w:val="00FB40D0"/>
    <w:rsid w:val="00FB7144"/>
    <w:rsid w:val="00FC32AC"/>
    <w:rsid w:val="00FC3BCA"/>
    <w:rsid w:val="00FD3C24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23D3"/>
  <w15:docId w15:val="{49C49907-B818-4AD5-8108-963030CC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59"/>
  </w:style>
  <w:style w:type="paragraph" w:styleId="Stopka">
    <w:name w:val="footer"/>
    <w:basedOn w:val="Normalny"/>
    <w:link w:val="StopkaZnak"/>
    <w:uiPriority w:val="99"/>
    <w:unhideWhenUsed/>
    <w:rsid w:val="0005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59"/>
  </w:style>
  <w:style w:type="paragraph" w:styleId="Akapitzlist">
    <w:name w:val="List Paragraph"/>
    <w:basedOn w:val="Normalny"/>
    <w:uiPriority w:val="34"/>
    <w:qFormat/>
    <w:rsid w:val="003A3E5A"/>
    <w:pPr>
      <w:ind w:left="720"/>
      <w:contextualSpacing/>
    </w:pPr>
  </w:style>
  <w:style w:type="character" w:styleId="Hipercze">
    <w:name w:val="Hyperlink"/>
    <w:rsid w:val="00B25146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643895"/>
    <w:rPr>
      <w:b/>
      <w:bCs/>
    </w:rPr>
  </w:style>
  <w:style w:type="character" w:customStyle="1" w:styleId="Teksttreci">
    <w:name w:val="Tekst treści_"/>
    <w:link w:val="Teksttreci0"/>
    <w:rsid w:val="00225167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5167"/>
    <w:pPr>
      <w:shd w:val="clear" w:color="auto" w:fill="FFFFFF"/>
      <w:spacing w:before="180" w:after="60" w:line="230" w:lineRule="exact"/>
      <w:ind w:hanging="620"/>
      <w:jc w:val="both"/>
    </w:pPr>
    <w:rPr>
      <w:rFonts w:ascii="Arial" w:eastAsia="Arial" w:hAnsi="Arial" w:cs="Arial"/>
      <w:spacing w:val="5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48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8C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E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EC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16AC-C95C-4B0E-A5EA-68D64627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3999</Words>
  <Characters>24000</Characters>
  <Application>Microsoft Office Word</Application>
  <DocSecurity>4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akoniecrupa</cp:lastModifiedBy>
  <cp:revision>2</cp:revision>
  <cp:lastPrinted>2021-03-25T12:32:00Z</cp:lastPrinted>
  <dcterms:created xsi:type="dcterms:W3CDTF">2021-06-24T14:43:00Z</dcterms:created>
  <dcterms:modified xsi:type="dcterms:W3CDTF">2021-06-24T14:43:00Z</dcterms:modified>
</cp:coreProperties>
</file>